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1E" w:rsidRPr="00FD181E" w:rsidRDefault="00FD181E" w:rsidP="00FD181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color w:val="000000"/>
        </w:rPr>
      </w:pPr>
      <w:r w:rsidRPr="00FD181E">
        <w:rPr>
          <w:rFonts w:ascii="Times New Roman" w:hAnsi="Times New Roman" w:cs="Times New Roman"/>
          <w:b/>
          <w:color w:val="000000"/>
        </w:rPr>
        <w:t>Сообщение, содержащее корректировку информации, ранее опубликованной в Ленте новостей</w:t>
      </w:r>
    </w:p>
    <w:p w:rsidR="00FD181E" w:rsidRPr="009425E1" w:rsidRDefault="00FD181E" w:rsidP="00FD181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99"/>
        <w:gridCol w:w="396"/>
        <w:gridCol w:w="264"/>
        <w:gridCol w:w="1058"/>
        <w:gridCol w:w="386"/>
        <w:gridCol w:w="295"/>
        <w:gridCol w:w="388"/>
        <w:gridCol w:w="1177"/>
        <w:gridCol w:w="677"/>
        <w:gridCol w:w="795"/>
        <w:gridCol w:w="2650"/>
        <w:gridCol w:w="1092"/>
      </w:tblGrid>
      <w:tr w:rsidR="00FD181E" w:rsidRPr="00FD181E" w:rsidTr="002044C4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81E" w:rsidRPr="00FD181E" w:rsidRDefault="00FD181E" w:rsidP="002B7FD3">
            <w:pPr>
              <w:jc w:val="center"/>
            </w:pPr>
            <w:r w:rsidRPr="00FD181E">
              <w:t>1. Общие сведения</w:t>
            </w:r>
          </w:p>
        </w:tc>
      </w:tr>
      <w:tr w:rsidR="002044C4" w:rsidRPr="00FD181E" w:rsidTr="002044C4">
        <w:tc>
          <w:tcPr>
            <w:tcW w:w="24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C4" w:rsidRPr="00FD181E" w:rsidRDefault="002044C4" w:rsidP="002B7FD3">
            <w:pPr>
              <w:ind w:left="57"/>
            </w:pPr>
            <w:r w:rsidRPr="00FD181E">
              <w:t xml:space="preserve">1.1. Полное фирменное наименование эмитента </w:t>
            </w:r>
          </w:p>
        </w:tc>
        <w:tc>
          <w:tcPr>
            <w:tcW w:w="25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C4" w:rsidRPr="00C84D40" w:rsidRDefault="002044C4" w:rsidP="002044C4">
            <w:pPr>
              <w:ind w:left="57" w:right="57"/>
              <w:rPr>
                <w:b/>
                <w:i/>
              </w:rPr>
            </w:pPr>
            <w:r w:rsidRPr="00C84D40">
              <w:rPr>
                <w:b/>
                <w:i/>
              </w:rPr>
              <w:t xml:space="preserve">Открытое акционерное общество «Фармсинтез» </w:t>
            </w:r>
            <w:r w:rsidRPr="00C84D40">
              <w:rPr>
                <w:b/>
                <w:i/>
              </w:rPr>
              <w:br/>
            </w:r>
          </w:p>
        </w:tc>
      </w:tr>
      <w:tr w:rsidR="002044C4" w:rsidRPr="00FD181E" w:rsidTr="002044C4">
        <w:tc>
          <w:tcPr>
            <w:tcW w:w="24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C4" w:rsidRPr="00FD181E" w:rsidRDefault="002044C4" w:rsidP="002B7FD3">
            <w:pPr>
              <w:ind w:left="57"/>
            </w:pPr>
            <w:r w:rsidRPr="00FD181E">
              <w:t>1.2. Сокращенное фирменное наименование эмитента</w:t>
            </w:r>
          </w:p>
        </w:tc>
        <w:tc>
          <w:tcPr>
            <w:tcW w:w="25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C4" w:rsidRPr="00C84D40" w:rsidRDefault="002044C4" w:rsidP="002044C4">
            <w:pPr>
              <w:ind w:left="57" w:right="57"/>
              <w:rPr>
                <w:b/>
                <w:i/>
              </w:rPr>
            </w:pPr>
            <w:r w:rsidRPr="00C84D40">
              <w:rPr>
                <w:b/>
                <w:i/>
              </w:rPr>
              <w:t xml:space="preserve">ОАО «Фармсинтез» </w:t>
            </w:r>
            <w:r w:rsidRPr="00C84D40">
              <w:rPr>
                <w:b/>
                <w:i/>
              </w:rPr>
              <w:br/>
            </w:r>
          </w:p>
        </w:tc>
      </w:tr>
      <w:tr w:rsidR="002044C4" w:rsidRPr="00FD181E" w:rsidTr="002044C4">
        <w:tc>
          <w:tcPr>
            <w:tcW w:w="24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C4" w:rsidRPr="00FD181E" w:rsidRDefault="002044C4" w:rsidP="002B7FD3">
            <w:pPr>
              <w:ind w:left="57"/>
            </w:pPr>
            <w:r w:rsidRPr="00FD181E">
              <w:t>1.3. Место нахождения эмитента</w:t>
            </w:r>
          </w:p>
        </w:tc>
        <w:tc>
          <w:tcPr>
            <w:tcW w:w="25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C4" w:rsidRPr="00C84D40" w:rsidRDefault="002044C4" w:rsidP="002044C4">
            <w:pPr>
              <w:ind w:left="57" w:right="57"/>
              <w:rPr>
                <w:b/>
                <w:i/>
              </w:rPr>
            </w:pPr>
            <w:r w:rsidRPr="00C84D40">
              <w:rPr>
                <w:b/>
                <w:i/>
              </w:rPr>
              <w:t xml:space="preserve">188663, Российская Федерация, Ленинградская область, Всеволожский район, городской поселок </w:t>
            </w:r>
            <w:proofErr w:type="spellStart"/>
            <w:r w:rsidRPr="00C84D40">
              <w:rPr>
                <w:b/>
                <w:i/>
              </w:rPr>
              <w:t>Кузьмоловский</w:t>
            </w:r>
            <w:proofErr w:type="spellEnd"/>
            <w:r w:rsidRPr="00C84D40">
              <w:rPr>
                <w:b/>
                <w:i/>
              </w:rPr>
              <w:t xml:space="preserve">, станция </w:t>
            </w:r>
            <w:proofErr w:type="spellStart"/>
            <w:r w:rsidRPr="00C84D40">
              <w:rPr>
                <w:b/>
                <w:i/>
              </w:rPr>
              <w:t>Капитолово</w:t>
            </w:r>
            <w:proofErr w:type="spellEnd"/>
            <w:r w:rsidRPr="00C84D40">
              <w:rPr>
                <w:b/>
                <w:i/>
              </w:rPr>
              <w:t>, №134, литер 1</w:t>
            </w:r>
          </w:p>
        </w:tc>
      </w:tr>
      <w:tr w:rsidR="002044C4" w:rsidRPr="00FD181E" w:rsidTr="002044C4">
        <w:tc>
          <w:tcPr>
            <w:tcW w:w="24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C4" w:rsidRPr="00FD181E" w:rsidRDefault="002044C4" w:rsidP="002B7FD3">
            <w:pPr>
              <w:ind w:left="57"/>
            </w:pPr>
            <w:r w:rsidRPr="00FD181E">
              <w:t>1.4. ОГРН эмитента</w:t>
            </w:r>
          </w:p>
        </w:tc>
        <w:tc>
          <w:tcPr>
            <w:tcW w:w="25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C4" w:rsidRPr="00C84D40" w:rsidRDefault="002044C4" w:rsidP="002044C4">
            <w:pPr>
              <w:ind w:left="57" w:right="57"/>
              <w:rPr>
                <w:b/>
                <w:i/>
              </w:rPr>
            </w:pPr>
            <w:r w:rsidRPr="00C84D40">
              <w:rPr>
                <w:b/>
                <w:i/>
              </w:rPr>
              <w:t>1034700559189</w:t>
            </w:r>
          </w:p>
        </w:tc>
      </w:tr>
      <w:tr w:rsidR="002044C4" w:rsidRPr="00FD181E" w:rsidTr="002044C4">
        <w:tc>
          <w:tcPr>
            <w:tcW w:w="24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C4" w:rsidRPr="00FD181E" w:rsidRDefault="002044C4" w:rsidP="002B7FD3">
            <w:pPr>
              <w:ind w:left="57"/>
            </w:pPr>
            <w:r w:rsidRPr="00FD181E">
              <w:t>1.5. ИНН эмитента</w:t>
            </w:r>
          </w:p>
        </w:tc>
        <w:tc>
          <w:tcPr>
            <w:tcW w:w="25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C4" w:rsidRPr="00C84D40" w:rsidRDefault="002044C4" w:rsidP="002044C4">
            <w:pPr>
              <w:ind w:left="57" w:right="57"/>
              <w:rPr>
                <w:b/>
                <w:i/>
              </w:rPr>
            </w:pPr>
            <w:r w:rsidRPr="00C84D40">
              <w:rPr>
                <w:b/>
                <w:i/>
              </w:rPr>
              <w:t>7801075160</w:t>
            </w:r>
          </w:p>
        </w:tc>
      </w:tr>
      <w:tr w:rsidR="002044C4" w:rsidRPr="00FD181E" w:rsidTr="002044C4">
        <w:tc>
          <w:tcPr>
            <w:tcW w:w="24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C4" w:rsidRPr="00FD181E" w:rsidRDefault="002044C4" w:rsidP="002B7FD3">
            <w:pPr>
              <w:ind w:left="57"/>
            </w:pPr>
            <w:r w:rsidRPr="00FD181E">
              <w:t>1.6. Уникальный код эмитента, присвоенный регистрирующим органом</w:t>
            </w:r>
          </w:p>
        </w:tc>
        <w:tc>
          <w:tcPr>
            <w:tcW w:w="25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C4" w:rsidRPr="00C84D40" w:rsidRDefault="002044C4" w:rsidP="002044C4">
            <w:pPr>
              <w:ind w:left="57" w:right="57"/>
              <w:rPr>
                <w:b/>
                <w:i/>
              </w:rPr>
            </w:pPr>
            <w:r w:rsidRPr="00C84D40">
              <w:rPr>
                <w:b/>
                <w:i/>
              </w:rPr>
              <w:t>09669-J</w:t>
            </w:r>
          </w:p>
        </w:tc>
      </w:tr>
      <w:tr w:rsidR="002044C4" w:rsidRPr="00FD181E" w:rsidTr="002044C4">
        <w:tc>
          <w:tcPr>
            <w:tcW w:w="24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C4" w:rsidRPr="00FD181E" w:rsidRDefault="002044C4" w:rsidP="002B7FD3">
            <w:pPr>
              <w:ind w:left="57"/>
            </w:pPr>
            <w:r w:rsidRPr="00FD181E"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5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C4" w:rsidRPr="00C84D40" w:rsidRDefault="002044C4" w:rsidP="002044C4">
            <w:pPr>
              <w:ind w:left="57" w:right="57"/>
              <w:rPr>
                <w:b/>
                <w:i/>
              </w:rPr>
            </w:pPr>
            <w:r w:rsidRPr="00C84D40">
              <w:rPr>
                <w:b/>
                <w:i/>
              </w:rPr>
              <w:t>http://www.pharmsynthez.com/,</w:t>
            </w:r>
          </w:p>
          <w:p w:rsidR="002044C4" w:rsidRPr="00C84D40" w:rsidRDefault="002044C4" w:rsidP="002044C4">
            <w:pPr>
              <w:ind w:left="57" w:right="57"/>
              <w:rPr>
                <w:b/>
                <w:i/>
              </w:rPr>
            </w:pPr>
            <w:r w:rsidRPr="00C84D40">
              <w:rPr>
                <w:b/>
                <w:i/>
              </w:rPr>
              <w:t xml:space="preserve"> http://www.e-disclosure.ru/portal/company.aspx?id=4378</w:t>
            </w:r>
          </w:p>
        </w:tc>
      </w:tr>
      <w:tr w:rsidR="00FD181E" w:rsidRPr="00FD181E" w:rsidTr="002044C4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81E" w:rsidRPr="00FD181E" w:rsidRDefault="00FD181E" w:rsidP="002B7FD3">
            <w:pPr>
              <w:jc w:val="center"/>
            </w:pPr>
            <w:r w:rsidRPr="00FD181E">
              <w:t>2. Содержание сообщения</w:t>
            </w:r>
          </w:p>
        </w:tc>
      </w:tr>
      <w:tr w:rsidR="00FD181E" w:rsidRPr="00FD181E" w:rsidTr="00483BE3">
        <w:trPr>
          <w:trHeight w:val="841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81E" w:rsidRPr="00DA03F8" w:rsidRDefault="00FD181E" w:rsidP="00483BE3">
            <w:pPr>
              <w:ind w:firstLine="567"/>
              <w:jc w:val="both"/>
            </w:pPr>
            <w:r w:rsidRPr="002B7FD3">
              <w:t xml:space="preserve">Данное сообщение публикуется в порядке </w:t>
            </w:r>
            <w:r w:rsidR="00FA796D">
              <w:t>изменения (</w:t>
            </w:r>
            <w:r w:rsidRPr="002B7FD3">
              <w:t>корректировки</w:t>
            </w:r>
            <w:r w:rsidR="00FA796D">
              <w:t xml:space="preserve">) </w:t>
            </w:r>
            <w:r w:rsidRPr="002B7FD3">
              <w:t>информации, содержащейся в ранее опубликованном</w:t>
            </w:r>
            <w:r w:rsidR="00483BE3">
              <w:t xml:space="preserve"> </w:t>
            </w:r>
            <w:r w:rsidR="002D54A6">
              <w:t xml:space="preserve">пресс-релизе о решениях, принятых органами управления эмитента, </w:t>
            </w:r>
            <w:r w:rsidRPr="002B7FD3">
              <w:t>опу</w:t>
            </w:r>
            <w:r w:rsidR="00A83903">
              <w:t xml:space="preserve">бликованного в ленте новостей </w:t>
            </w:r>
            <w:r w:rsidR="002D54A6">
              <w:t>11.04</w:t>
            </w:r>
            <w:r w:rsidR="00CF15E0">
              <w:t>.2014</w:t>
            </w:r>
            <w:r w:rsidRPr="002B7FD3">
              <w:t xml:space="preserve"> в </w:t>
            </w:r>
            <w:r w:rsidR="002D54A6">
              <w:t>10-05</w:t>
            </w:r>
            <w:r w:rsidRPr="002B7FD3">
              <w:t xml:space="preserve"> по московскому времени.</w:t>
            </w:r>
          </w:p>
          <w:p w:rsidR="00635E86" w:rsidRDefault="00FD181E" w:rsidP="00E95A92">
            <w:pPr>
              <w:adjustRightInd w:val="0"/>
              <w:ind w:firstLine="540"/>
              <w:jc w:val="both"/>
            </w:pPr>
            <w:r w:rsidRPr="002B7FD3">
              <w:t xml:space="preserve">Ссылка на ранее опубликованное сообщение, информация в котором корректируется: </w:t>
            </w:r>
            <w:hyperlink r:id="rId5" w:history="1">
              <w:r w:rsidR="002D54A6">
                <w:rPr>
                  <w:rStyle w:val="a5"/>
                </w:rPr>
                <w:t>http://www.e-disclosure.ru/portal/event.aspx?EventId=fel-C2Yl-Av0qBnyQCtg8OWA-B-B</w:t>
              </w:r>
            </w:hyperlink>
          </w:p>
          <w:p w:rsidR="002D54A6" w:rsidRDefault="002D54A6" w:rsidP="00E95A92">
            <w:pPr>
              <w:adjustRightInd w:val="0"/>
              <w:ind w:firstLine="540"/>
              <w:jc w:val="both"/>
            </w:pPr>
          </w:p>
          <w:p w:rsidR="00E95A92" w:rsidRDefault="00E95A92" w:rsidP="00E95A92">
            <w:pPr>
              <w:adjustRightInd w:val="0"/>
              <w:ind w:firstLine="540"/>
              <w:jc w:val="both"/>
              <w:rPr>
                <w:bCs/>
                <w:iCs/>
              </w:rPr>
            </w:pPr>
            <w:r w:rsidRPr="00E95A92">
              <w:rPr>
                <w:bCs/>
                <w:iCs/>
              </w:rPr>
              <w:t xml:space="preserve">Полный текст публикуемого </w:t>
            </w:r>
            <w:r w:rsidR="002D54A6">
              <w:rPr>
                <w:bCs/>
                <w:iCs/>
              </w:rPr>
              <w:t xml:space="preserve">пресс-релиза </w:t>
            </w:r>
            <w:r w:rsidRPr="00E95A92">
              <w:rPr>
                <w:bCs/>
                <w:iCs/>
              </w:rPr>
              <w:t>с учетом внесенных изменений:</w:t>
            </w:r>
          </w:p>
          <w:p w:rsidR="00F27020" w:rsidRDefault="00F27020" w:rsidP="00E95A92">
            <w:pPr>
              <w:adjustRightInd w:val="0"/>
              <w:ind w:firstLine="540"/>
              <w:jc w:val="both"/>
              <w:rPr>
                <w:bCs/>
                <w:iCs/>
              </w:rPr>
            </w:pPr>
          </w:p>
          <w:p w:rsidR="002D54A6" w:rsidRPr="00B96F36" w:rsidRDefault="002D54A6" w:rsidP="002D54A6">
            <w:pPr>
              <w:jc w:val="center"/>
              <w:rPr>
                <w:b/>
              </w:rPr>
            </w:pPr>
            <w:r w:rsidRPr="00B96F36">
              <w:rPr>
                <w:b/>
              </w:rPr>
              <w:t>Пресс-релиз о решениях, принятых органами управления эмитента</w:t>
            </w:r>
          </w:p>
          <w:p w:rsidR="002D54A6" w:rsidRPr="00B96F36" w:rsidRDefault="002D54A6" w:rsidP="002D54A6">
            <w:pPr>
              <w:jc w:val="center"/>
              <w:rPr>
                <w:b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5155"/>
              <w:gridCol w:w="5156"/>
            </w:tblGrid>
            <w:tr w:rsidR="002D54A6" w:rsidRPr="00B96F36" w:rsidTr="000E0DA0">
              <w:tc>
                <w:tcPr>
                  <w:tcW w:w="5000" w:type="pct"/>
                  <w:gridSpan w:val="2"/>
                </w:tcPr>
                <w:p w:rsidR="002D54A6" w:rsidRPr="00B96F36" w:rsidRDefault="002D54A6" w:rsidP="000E0DA0">
                  <w:pPr>
                    <w:jc w:val="center"/>
                  </w:pPr>
                  <w:r w:rsidRPr="00B96F36">
                    <w:t>1. Общие сведения</w:t>
                  </w:r>
                </w:p>
              </w:tc>
            </w:tr>
            <w:tr w:rsidR="002D54A6" w:rsidRPr="00B96F36" w:rsidTr="000E0DA0">
              <w:tc>
                <w:tcPr>
                  <w:tcW w:w="2500" w:type="pct"/>
                </w:tcPr>
                <w:p w:rsidR="002D54A6" w:rsidRPr="00B96F36" w:rsidRDefault="002D54A6" w:rsidP="000E0DA0">
                  <w:pPr>
                    <w:ind w:left="85" w:right="85"/>
                    <w:jc w:val="both"/>
                  </w:pPr>
                  <w:r w:rsidRPr="00B96F36">
                    <w:t xml:space="preserve">1.1. Полное фирменное наименование эмитента </w:t>
                  </w:r>
                </w:p>
              </w:tc>
              <w:tc>
                <w:tcPr>
                  <w:tcW w:w="2500" w:type="pct"/>
                </w:tcPr>
                <w:p w:rsidR="002D54A6" w:rsidRPr="00B96F36" w:rsidRDefault="002D54A6" w:rsidP="000E0DA0">
                  <w:pPr>
                    <w:ind w:left="57" w:right="57"/>
                    <w:rPr>
                      <w:b/>
                      <w:i/>
                    </w:rPr>
                  </w:pPr>
                  <w:r w:rsidRPr="00B96F36">
                    <w:rPr>
                      <w:b/>
                      <w:i/>
                    </w:rPr>
                    <w:t xml:space="preserve">Открытое акционерное общество «Фармсинтез» </w:t>
                  </w:r>
                  <w:r w:rsidRPr="00B96F36">
                    <w:rPr>
                      <w:b/>
                      <w:i/>
                    </w:rPr>
                    <w:br/>
                  </w:r>
                </w:p>
              </w:tc>
            </w:tr>
            <w:tr w:rsidR="002D54A6" w:rsidRPr="00B96F36" w:rsidTr="000E0DA0">
              <w:tc>
                <w:tcPr>
                  <w:tcW w:w="2500" w:type="pct"/>
                </w:tcPr>
                <w:p w:rsidR="002D54A6" w:rsidRPr="00B96F36" w:rsidRDefault="002D54A6" w:rsidP="000E0DA0">
                  <w:pPr>
                    <w:ind w:left="85" w:right="85"/>
                    <w:jc w:val="both"/>
                  </w:pPr>
                  <w:r w:rsidRPr="00B96F36">
                    <w:t>1.2. Сокращенное фирменное наименование эмитента</w:t>
                  </w:r>
                </w:p>
              </w:tc>
              <w:tc>
                <w:tcPr>
                  <w:tcW w:w="2500" w:type="pct"/>
                </w:tcPr>
                <w:p w:rsidR="002D54A6" w:rsidRPr="00B96F36" w:rsidRDefault="002D54A6" w:rsidP="000E0DA0">
                  <w:pPr>
                    <w:ind w:left="57" w:right="57"/>
                    <w:rPr>
                      <w:b/>
                      <w:i/>
                    </w:rPr>
                  </w:pPr>
                  <w:r w:rsidRPr="00B96F36">
                    <w:rPr>
                      <w:b/>
                      <w:i/>
                    </w:rPr>
                    <w:t xml:space="preserve">ОАО «Фармсинтез» </w:t>
                  </w:r>
                  <w:r w:rsidRPr="00B96F36">
                    <w:rPr>
                      <w:b/>
                      <w:i/>
                    </w:rPr>
                    <w:br/>
                  </w:r>
                </w:p>
              </w:tc>
            </w:tr>
            <w:tr w:rsidR="002D54A6" w:rsidRPr="00B96F36" w:rsidTr="000E0DA0">
              <w:tc>
                <w:tcPr>
                  <w:tcW w:w="2500" w:type="pct"/>
                </w:tcPr>
                <w:p w:rsidR="002D54A6" w:rsidRPr="00B96F36" w:rsidRDefault="002D54A6" w:rsidP="000E0DA0">
                  <w:pPr>
                    <w:ind w:left="85" w:right="85"/>
                    <w:jc w:val="both"/>
                  </w:pPr>
                  <w:r w:rsidRPr="00B96F36">
                    <w:t>1.3. Место нахождения эмитента</w:t>
                  </w:r>
                </w:p>
              </w:tc>
              <w:tc>
                <w:tcPr>
                  <w:tcW w:w="2500" w:type="pct"/>
                </w:tcPr>
                <w:p w:rsidR="002D54A6" w:rsidRPr="00B96F36" w:rsidRDefault="002D54A6" w:rsidP="000E0DA0">
                  <w:pPr>
                    <w:ind w:left="57" w:right="57"/>
                    <w:rPr>
                      <w:b/>
                      <w:i/>
                    </w:rPr>
                  </w:pPr>
                  <w:r w:rsidRPr="00B96F36">
                    <w:rPr>
                      <w:b/>
                      <w:i/>
                    </w:rPr>
                    <w:t xml:space="preserve">188663, Российская Федерация, Ленинградская область, Всеволожский район, городской поселок </w:t>
                  </w:r>
                  <w:proofErr w:type="spellStart"/>
                  <w:r w:rsidRPr="00B96F36">
                    <w:rPr>
                      <w:b/>
                      <w:i/>
                    </w:rPr>
                    <w:t>Кузьмоловский</w:t>
                  </w:r>
                  <w:proofErr w:type="spellEnd"/>
                  <w:r w:rsidRPr="00B96F36">
                    <w:rPr>
                      <w:b/>
                      <w:i/>
                    </w:rPr>
                    <w:t xml:space="preserve">, станция </w:t>
                  </w:r>
                  <w:proofErr w:type="spellStart"/>
                  <w:r w:rsidRPr="00B96F36">
                    <w:rPr>
                      <w:b/>
                      <w:i/>
                    </w:rPr>
                    <w:t>Капитолово</w:t>
                  </w:r>
                  <w:proofErr w:type="spellEnd"/>
                  <w:r w:rsidRPr="00B96F36">
                    <w:rPr>
                      <w:b/>
                      <w:i/>
                    </w:rPr>
                    <w:t>, №134, литер 1</w:t>
                  </w:r>
                </w:p>
              </w:tc>
            </w:tr>
            <w:tr w:rsidR="002D54A6" w:rsidRPr="00B96F36" w:rsidTr="000E0DA0">
              <w:tc>
                <w:tcPr>
                  <w:tcW w:w="2500" w:type="pct"/>
                </w:tcPr>
                <w:p w:rsidR="002D54A6" w:rsidRPr="00B96F36" w:rsidRDefault="002D54A6" w:rsidP="000E0DA0">
                  <w:pPr>
                    <w:ind w:left="85" w:right="85"/>
                    <w:jc w:val="both"/>
                  </w:pPr>
                  <w:r w:rsidRPr="00B96F36">
                    <w:t>1.4. ОГРН эмитента</w:t>
                  </w:r>
                </w:p>
              </w:tc>
              <w:tc>
                <w:tcPr>
                  <w:tcW w:w="2500" w:type="pct"/>
                </w:tcPr>
                <w:p w:rsidR="002D54A6" w:rsidRPr="00B96F36" w:rsidRDefault="002D54A6" w:rsidP="000E0DA0">
                  <w:pPr>
                    <w:ind w:left="57" w:right="57"/>
                    <w:rPr>
                      <w:b/>
                      <w:i/>
                    </w:rPr>
                  </w:pPr>
                  <w:r w:rsidRPr="00B96F36">
                    <w:rPr>
                      <w:b/>
                      <w:i/>
                    </w:rPr>
                    <w:t>1034700559189</w:t>
                  </w:r>
                </w:p>
              </w:tc>
            </w:tr>
            <w:tr w:rsidR="002D54A6" w:rsidRPr="00B96F36" w:rsidTr="000E0DA0">
              <w:tc>
                <w:tcPr>
                  <w:tcW w:w="2500" w:type="pct"/>
                </w:tcPr>
                <w:p w:rsidR="002D54A6" w:rsidRPr="00B96F36" w:rsidRDefault="002D54A6" w:rsidP="000E0DA0">
                  <w:pPr>
                    <w:ind w:left="85" w:right="85"/>
                    <w:jc w:val="both"/>
                  </w:pPr>
                  <w:r w:rsidRPr="00B96F36">
                    <w:t>1.5. ИНН эмитента</w:t>
                  </w:r>
                </w:p>
              </w:tc>
              <w:tc>
                <w:tcPr>
                  <w:tcW w:w="2500" w:type="pct"/>
                </w:tcPr>
                <w:p w:rsidR="002D54A6" w:rsidRPr="00B96F36" w:rsidRDefault="002D54A6" w:rsidP="000E0DA0">
                  <w:pPr>
                    <w:ind w:left="57" w:right="57"/>
                    <w:rPr>
                      <w:b/>
                      <w:i/>
                    </w:rPr>
                  </w:pPr>
                  <w:r w:rsidRPr="00B96F36">
                    <w:rPr>
                      <w:b/>
                      <w:i/>
                    </w:rPr>
                    <w:t>7801075160</w:t>
                  </w:r>
                </w:p>
              </w:tc>
            </w:tr>
            <w:tr w:rsidR="002D54A6" w:rsidRPr="00B96F36" w:rsidTr="000E0DA0">
              <w:tc>
                <w:tcPr>
                  <w:tcW w:w="2500" w:type="pct"/>
                </w:tcPr>
                <w:p w:rsidR="002D54A6" w:rsidRPr="00B96F36" w:rsidRDefault="002D54A6" w:rsidP="000E0DA0">
                  <w:pPr>
                    <w:ind w:left="85" w:right="85"/>
                    <w:jc w:val="both"/>
                  </w:pPr>
                  <w:r w:rsidRPr="00B96F36">
                    <w:t>1.6. Уникальный код эмитента, присвоенный регистрирующим органом</w:t>
                  </w:r>
                </w:p>
              </w:tc>
              <w:tc>
                <w:tcPr>
                  <w:tcW w:w="2500" w:type="pct"/>
                </w:tcPr>
                <w:p w:rsidR="002D54A6" w:rsidRPr="00B96F36" w:rsidRDefault="002D54A6" w:rsidP="000E0DA0">
                  <w:pPr>
                    <w:ind w:left="57" w:right="57"/>
                    <w:rPr>
                      <w:b/>
                      <w:i/>
                    </w:rPr>
                  </w:pPr>
                  <w:r w:rsidRPr="00B96F36">
                    <w:rPr>
                      <w:b/>
                      <w:i/>
                    </w:rPr>
                    <w:t>09669-J</w:t>
                  </w:r>
                </w:p>
              </w:tc>
            </w:tr>
            <w:tr w:rsidR="002D54A6" w:rsidRPr="00B96F36" w:rsidTr="000E0DA0">
              <w:tc>
                <w:tcPr>
                  <w:tcW w:w="2500" w:type="pct"/>
                </w:tcPr>
                <w:p w:rsidR="002D54A6" w:rsidRPr="00B96F36" w:rsidRDefault="002D54A6" w:rsidP="000E0DA0">
                  <w:pPr>
                    <w:ind w:left="85" w:right="85"/>
                    <w:jc w:val="both"/>
                  </w:pPr>
                  <w:r w:rsidRPr="00B96F36">
                    <w:t>1.7. Адрес страницы в сети Интернет, используемой эмитентом для раскрытия информации</w:t>
                  </w:r>
                </w:p>
              </w:tc>
              <w:tc>
                <w:tcPr>
                  <w:tcW w:w="2500" w:type="pct"/>
                </w:tcPr>
                <w:p w:rsidR="002D54A6" w:rsidRPr="00B96F36" w:rsidRDefault="002D54A6" w:rsidP="000E0DA0">
                  <w:pPr>
                    <w:ind w:left="57" w:right="57"/>
                    <w:rPr>
                      <w:b/>
                      <w:i/>
                    </w:rPr>
                  </w:pPr>
                  <w:r w:rsidRPr="00B96F36">
                    <w:rPr>
                      <w:b/>
                      <w:i/>
                    </w:rPr>
                    <w:t>http://www.pharmsynthez.com/,</w:t>
                  </w:r>
                </w:p>
                <w:p w:rsidR="002D54A6" w:rsidRPr="00B96F36" w:rsidRDefault="002D54A6" w:rsidP="000E0DA0">
                  <w:pPr>
                    <w:ind w:left="57" w:right="57"/>
                    <w:rPr>
                      <w:b/>
                      <w:i/>
                    </w:rPr>
                  </w:pPr>
                  <w:r w:rsidRPr="00B96F36">
                    <w:rPr>
                      <w:b/>
                      <w:i/>
                    </w:rPr>
                    <w:t xml:space="preserve"> http://www.e-disclosure.ru/portal/company.aspx?id=4378</w:t>
                  </w:r>
                </w:p>
              </w:tc>
            </w:tr>
          </w:tbl>
          <w:p w:rsidR="002D54A6" w:rsidRPr="00B96F36" w:rsidRDefault="002D54A6" w:rsidP="002D54A6">
            <w:pPr>
              <w:jc w:val="center"/>
              <w:rPr>
                <w:b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10311"/>
            </w:tblGrid>
            <w:tr w:rsidR="002D54A6" w:rsidRPr="00B96F36" w:rsidTr="000E0DA0"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D54A6" w:rsidRPr="00B96F36" w:rsidRDefault="002D54A6" w:rsidP="000E0DA0">
                  <w:pPr>
                    <w:ind w:left="57" w:right="57"/>
                    <w:jc w:val="center"/>
                  </w:pPr>
                  <w:r w:rsidRPr="00B96F36">
                    <w:t>2. Содержание сообщения</w:t>
                  </w:r>
                </w:p>
              </w:tc>
            </w:tr>
            <w:tr w:rsidR="002D54A6" w:rsidRPr="00B96F36" w:rsidTr="000E0DA0">
              <w:tc>
                <w:tcPr>
                  <w:tcW w:w="5000" w:type="pct"/>
                  <w:tcBorders>
                    <w:top w:val="single" w:sz="4" w:space="0" w:color="auto"/>
                  </w:tcBorders>
                </w:tcPr>
                <w:p w:rsidR="002D54A6" w:rsidRDefault="002D54A6" w:rsidP="002D54A6">
                  <w:pPr>
                    <w:adjustRightInd w:val="0"/>
                    <w:ind w:left="57" w:right="57"/>
                    <w:jc w:val="both"/>
                    <w:rPr>
                      <w:bCs/>
                    </w:rPr>
                  </w:pPr>
                </w:p>
                <w:p w:rsidR="003837D9" w:rsidRDefault="002D54A6" w:rsidP="003837D9">
                  <w:pPr>
                    <w:adjustRightInd w:val="0"/>
                    <w:ind w:left="57" w:right="57"/>
                    <w:jc w:val="both"/>
                    <w:rPr>
                      <w:bCs/>
                    </w:rPr>
                  </w:pPr>
                  <w:r w:rsidRPr="00124F84">
                    <w:rPr>
                      <w:bCs/>
                    </w:rPr>
                    <w:t xml:space="preserve">10 </w:t>
                  </w:r>
                  <w:r>
                    <w:rPr>
                      <w:bCs/>
                    </w:rPr>
                    <w:t xml:space="preserve">апреля 2014 </w:t>
                  </w:r>
                  <w:r w:rsidRPr="00B96F36">
                    <w:rPr>
                      <w:bCs/>
                    </w:rPr>
                    <w:t xml:space="preserve"> г. заседание Совета директоров ОАО «Фармсинтез»</w:t>
                  </w:r>
                  <w:r>
                    <w:rPr>
                      <w:bCs/>
                    </w:rPr>
                    <w:t xml:space="preserve"> объявлено несостоявшимся. </w:t>
                  </w:r>
                  <w:r w:rsidR="003837D9">
                    <w:rPr>
                      <w:bCs/>
                    </w:rPr>
                    <w:t xml:space="preserve">Совет директоров </w:t>
                  </w:r>
                  <w:r w:rsidR="009F7972">
                    <w:rPr>
                      <w:bCs/>
                    </w:rPr>
                    <w:t xml:space="preserve">эмитента </w:t>
                  </w:r>
                  <w:r w:rsidR="003837D9">
                    <w:rPr>
                      <w:bCs/>
                    </w:rPr>
                    <w:t xml:space="preserve">не принял  </w:t>
                  </w:r>
                  <w:r w:rsidR="009F7972">
                    <w:rPr>
                      <w:bCs/>
                    </w:rPr>
                    <w:t>никаких решений</w:t>
                  </w:r>
                  <w:r w:rsidR="003837D9">
                    <w:rPr>
                      <w:bCs/>
                    </w:rPr>
                    <w:t xml:space="preserve"> по всем вопросам повестки дня.</w:t>
                  </w:r>
                </w:p>
                <w:p w:rsidR="002D54A6" w:rsidRPr="00124F84" w:rsidRDefault="002D54A6" w:rsidP="002D54A6">
                  <w:pPr>
                    <w:adjustRightInd w:val="0"/>
                    <w:ind w:left="57" w:right="57"/>
                    <w:jc w:val="both"/>
                    <w:rPr>
                      <w:b/>
                      <w:bCs/>
                      <w:i/>
                      <w:iCs/>
                    </w:rPr>
                  </w:pPr>
                </w:p>
              </w:tc>
            </w:tr>
          </w:tbl>
          <w:p w:rsidR="002D54A6" w:rsidRPr="00B96F36" w:rsidRDefault="002D54A6" w:rsidP="002D54A6">
            <w:pPr>
              <w:jc w:val="both"/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1253"/>
              <w:gridCol w:w="668"/>
              <w:gridCol w:w="1571"/>
              <w:gridCol w:w="2534"/>
              <w:gridCol w:w="1856"/>
              <w:gridCol w:w="142"/>
              <w:gridCol w:w="2287"/>
            </w:tblGrid>
            <w:tr w:rsidR="002D54A6" w:rsidRPr="00B96F36" w:rsidTr="000E0DA0">
              <w:tc>
                <w:tcPr>
                  <w:tcW w:w="5000" w:type="pct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D54A6" w:rsidRPr="00B96F36" w:rsidRDefault="002D54A6" w:rsidP="000E0DA0">
                  <w:pPr>
                    <w:jc w:val="center"/>
                  </w:pPr>
                  <w:r w:rsidRPr="00B96F36">
                    <w:t>3. Подпись</w:t>
                  </w:r>
                </w:p>
              </w:tc>
            </w:tr>
            <w:tr w:rsidR="002D54A6" w:rsidRPr="00B96F36" w:rsidTr="000E0DA0">
              <w:trPr>
                <w:cantSplit/>
                <w:trHeight w:val="278"/>
              </w:trPr>
              <w:tc>
                <w:tcPr>
                  <w:tcW w:w="2922" w:type="pct"/>
                  <w:gridSpan w:val="4"/>
                  <w:tcBorders>
                    <w:top w:val="single" w:sz="4" w:space="0" w:color="auto"/>
                  </w:tcBorders>
                </w:tcPr>
                <w:p w:rsidR="002D54A6" w:rsidRPr="00B96F36" w:rsidRDefault="002D54A6" w:rsidP="000E0DA0">
                  <w:pPr>
                    <w:spacing w:before="20"/>
                    <w:ind w:left="85"/>
                    <w:jc w:val="both"/>
                  </w:pPr>
                  <w:r w:rsidRPr="00B96F36">
                    <w:t xml:space="preserve">3.1. Генеральный директор 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</w:tcBorders>
                </w:tcPr>
                <w:p w:rsidR="002D54A6" w:rsidRPr="00B96F36" w:rsidRDefault="002D54A6" w:rsidP="000E0DA0">
                  <w:pPr>
                    <w:spacing w:before="20"/>
                    <w:jc w:val="both"/>
                  </w:pPr>
                </w:p>
              </w:tc>
              <w:tc>
                <w:tcPr>
                  <w:tcW w:w="69" w:type="pct"/>
                  <w:tcBorders>
                    <w:top w:val="single" w:sz="4" w:space="0" w:color="auto"/>
                  </w:tcBorders>
                </w:tcPr>
                <w:p w:rsidR="002D54A6" w:rsidRPr="00B96F36" w:rsidRDefault="002D54A6" w:rsidP="000E0DA0">
                  <w:pPr>
                    <w:spacing w:before="20"/>
                    <w:jc w:val="both"/>
                  </w:pPr>
                </w:p>
              </w:tc>
              <w:tc>
                <w:tcPr>
                  <w:tcW w:w="1108" w:type="pct"/>
                  <w:tcBorders>
                    <w:top w:val="single" w:sz="4" w:space="0" w:color="auto"/>
                  </w:tcBorders>
                </w:tcPr>
                <w:p w:rsidR="002D54A6" w:rsidRPr="00B96F36" w:rsidRDefault="002D54A6" w:rsidP="000E0DA0">
                  <w:pPr>
                    <w:spacing w:before="20"/>
                    <w:jc w:val="both"/>
                  </w:pPr>
                  <w:r w:rsidRPr="00B96F36">
                    <w:t>В.Д. Романов</w:t>
                  </w:r>
                </w:p>
              </w:tc>
            </w:tr>
            <w:tr w:rsidR="002D54A6" w:rsidRPr="00B96F36" w:rsidTr="000E0DA0">
              <w:trPr>
                <w:cantSplit/>
                <w:trHeight w:val="410"/>
              </w:trPr>
              <w:tc>
                <w:tcPr>
                  <w:tcW w:w="607" w:type="pct"/>
                  <w:vAlign w:val="bottom"/>
                </w:tcPr>
                <w:p w:rsidR="002D54A6" w:rsidRPr="00B96F36" w:rsidRDefault="002D54A6" w:rsidP="000E0DA0">
                  <w:pPr>
                    <w:ind w:left="85"/>
                    <w:jc w:val="both"/>
                  </w:pPr>
                  <w:r w:rsidRPr="00B96F36">
                    <w:t>3.2. Дата</w:t>
                  </w:r>
                </w:p>
              </w:tc>
              <w:tc>
                <w:tcPr>
                  <w:tcW w:w="324" w:type="pct"/>
                  <w:vAlign w:val="bottom"/>
                </w:tcPr>
                <w:p w:rsidR="002D54A6" w:rsidRPr="00B96F36" w:rsidRDefault="002D54A6" w:rsidP="000E0DA0">
                  <w:pPr>
                    <w:jc w:val="center"/>
                  </w:pPr>
                  <w:r w:rsidRPr="00B96F36">
                    <w:t>«</w:t>
                  </w:r>
                  <w:r>
                    <w:t>10</w:t>
                  </w:r>
                  <w:r w:rsidRPr="00B96F36">
                    <w:t>»</w:t>
                  </w:r>
                </w:p>
              </w:tc>
              <w:tc>
                <w:tcPr>
                  <w:tcW w:w="762" w:type="pct"/>
                  <w:vAlign w:val="bottom"/>
                </w:tcPr>
                <w:p w:rsidR="002D54A6" w:rsidRPr="00B96F36" w:rsidRDefault="002D54A6" w:rsidP="000E0DA0">
                  <w:pPr>
                    <w:jc w:val="center"/>
                  </w:pPr>
                  <w:r>
                    <w:t>апреля</w:t>
                  </w:r>
                </w:p>
              </w:tc>
              <w:tc>
                <w:tcPr>
                  <w:tcW w:w="3307" w:type="pct"/>
                  <w:gridSpan w:val="4"/>
                  <w:vAlign w:val="bottom"/>
                </w:tcPr>
                <w:p w:rsidR="002D54A6" w:rsidRPr="00B96F36" w:rsidRDefault="002D54A6" w:rsidP="000E0DA0">
                  <w:pPr>
                    <w:tabs>
                      <w:tab w:val="left" w:pos="1219"/>
                    </w:tabs>
                    <w:ind w:left="77"/>
                    <w:jc w:val="both"/>
                  </w:pPr>
                  <w:r w:rsidRPr="00B96F36">
                    <w:t>201</w:t>
                  </w:r>
                  <w:r>
                    <w:t>4</w:t>
                  </w:r>
                  <w:r w:rsidRPr="00B96F36">
                    <w:t xml:space="preserve"> г.</w:t>
                  </w:r>
                </w:p>
              </w:tc>
            </w:tr>
            <w:tr w:rsidR="002D54A6" w:rsidRPr="00B96F36" w:rsidTr="000E0DA0">
              <w:tc>
                <w:tcPr>
                  <w:tcW w:w="5000" w:type="pct"/>
                  <w:gridSpan w:val="7"/>
                </w:tcPr>
                <w:p w:rsidR="002D54A6" w:rsidRPr="00B96F36" w:rsidRDefault="002D54A6" w:rsidP="000E0DA0">
                  <w:pPr>
                    <w:jc w:val="both"/>
                  </w:pPr>
                </w:p>
              </w:tc>
            </w:tr>
          </w:tbl>
          <w:p w:rsidR="00624F7F" w:rsidRDefault="00FD181E" w:rsidP="00483BE3">
            <w:pPr>
              <w:pStyle w:val="ConsPlusNormal"/>
              <w:spacing w:before="120" w:after="120"/>
              <w:ind w:left="57" w:right="57" w:firstLine="539"/>
              <w:jc w:val="both"/>
              <w:outlineLvl w:val="1"/>
              <w:rPr>
                <w:rFonts w:ascii="Times New Roman" w:hAnsi="Times New Roman" w:cs="Times New Roman"/>
              </w:rPr>
            </w:pPr>
            <w:r w:rsidRPr="00FD181E">
              <w:rPr>
                <w:rFonts w:ascii="Times New Roman" w:hAnsi="Times New Roman" w:cs="Times New Roman"/>
              </w:rPr>
              <w:t xml:space="preserve">Краткое описание внесенных изменений:  </w:t>
            </w:r>
          </w:p>
          <w:p w:rsidR="003837D9" w:rsidRPr="003837D9" w:rsidRDefault="003837D9" w:rsidP="003837D9">
            <w:pPr>
              <w:tabs>
                <w:tab w:val="left" w:pos="256"/>
              </w:tabs>
              <w:ind w:left="114" w:firstLine="453"/>
              <w:jc w:val="both"/>
              <w:rPr>
                <w:b/>
                <w:i/>
              </w:rPr>
            </w:pPr>
            <w:r w:rsidRPr="003837D9">
              <w:rPr>
                <w:b/>
                <w:i/>
              </w:rPr>
              <w:t xml:space="preserve">В связи с технической ошибкой эмитент опубликовал пресс-релиз о принятии Советом директоров ОАО «Фармсинтез» решения об одобрении сделки, в совершении которой имеется заинтересованность. </w:t>
            </w:r>
          </w:p>
          <w:p w:rsidR="003837D9" w:rsidRPr="003837D9" w:rsidRDefault="003837D9" w:rsidP="003837D9">
            <w:pPr>
              <w:tabs>
                <w:tab w:val="left" w:pos="256"/>
              </w:tabs>
              <w:ind w:left="114" w:firstLine="453"/>
              <w:jc w:val="both"/>
              <w:rPr>
                <w:b/>
                <w:i/>
              </w:rPr>
            </w:pPr>
          </w:p>
          <w:p w:rsidR="00A86D4F" w:rsidRPr="003837D9" w:rsidRDefault="003837D9" w:rsidP="00FC012F">
            <w:pPr>
              <w:adjustRightInd w:val="0"/>
              <w:ind w:left="57" w:right="57" w:firstLine="453"/>
              <w:jc w:val="both"/>
              <w:rPr>
                <w:b/>
                <w:bCs/>
                <w:i/>
              </w:rPr>
            </w:pPr>
            <w:r w:rsidRPr="003837D9">
              <w:rPr>
                <w:b/>
                <w:bCs/>
                <w:i/>
              </w:rPr>
              <w:t xml:space="preserve">10 апреля 2014  г. заседание Совета директоров ОАО «Фармсинтез» объявлено несостоявшимся. Совет директоров </w:t>
            </w:r>
            <w:r w:rsidR="009F7972">
              <w:rPr>
                <w:b/>
                <w:bCs/>
                <w:i/>
              </w:rPr>
              <w:t xml:space="preserve">эмитента </w:t>
            </w:r>
            <w:r w:rsidRPr="003837D9">
              <w:rPr>
                <w:b/>
                <w:bCs/>
                <w:i/>
              </w:rPr>
              <w:t xml:space="preserve">не принял </w:t>
            </w:r>
            <w:r>
              <w:rPr>
                <w:b/>
                <w:bCs/>
                <w:i/>
              </w:rPr>
              <w:t>никаких  решений</w:t>
            </w:r>
            <w:r w:rsidRPr="003837D9">
              <w:rPr>
                <w:b/>
                <w:bCs/>
                <w:i/>
              </w:rPr>
              <w:t xml:space="preserve"> по всем вопросам повестки дня.</w:t>
            </w:r>
          </w:p>
        </w:tc>
      </w:tr>
      <w:tr w:rsidR="002B7FD3" w:rsidTr="002044C4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FD3" w:rsidRDefault="002B7FD3" w:rsidP="002B7FD3">
            <w:pPr>
              <w:jc w:val="center"/>
            </w:pPr>
            <w:r>
              <w:t>3. Подпись</w:t>
            </w:r>
          </w:p>
        </w:tc>
      </w:tr>
      <w:tr w:rsidR="002B7FD3" w:rsidTr="00204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921" w:type="pct"/>
            <w:gridSpan w:val="7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B7FD3" w:rsidRDefault="002B7FD3" w:rsidP="002044C4">
            <w:pPr>
              <w:ind w:left="57"/>
            </w:pPr>
            <w:r>
              <w:t>3.1. Генеральный директор</w:t>
            </w:r>
            <w:r w:rsidR="002906C4">
              <w:t xml:space="preserve"> </w:t>
            </w:r>
          </w:p>
        </w:tc>
        <w:tc>
          <w:tcPr>
            <w:tcW w:w="89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7FD3" w:rsidRDefault="002B7FD3" w:rsidP="002B7FD3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</w:tcBorders>
            <w:vAlign w:val="bottom"/>
          </w:tcPr>
          <w:p w:rsidR="002B7FD3" w:rsidRDefault="002B7FD3" w:rsidP="002B7FD3"/>
        </w:tc>
        <w:tc>
          <w:tcPr>
            <w:tcW w:w="1277" w:type="pct"/>
            <w:tcBorders>
              <w:top w:val="single" w:sz="4" w:space="0" w:color="auto"/>
            </w:tcBorders>
            <w:vAlign w:val="bottom"/>
          </w:tcPr>
          <w:p w:rsidR="002B7FD3" w:rsidRDefault="002044C4" w:rsidP="002044C4">
            <w:pPr>
              <w:jc w:val="center"/>
            </w:pPr>
            <w:r>
              <w:t>В</w:t>
            </w:r>
            <w:r w:rsidR="002906C4">
              <w:t>.</w:t>
            </w:r>
            <w:r>
              <w:t>Д</w:t>
            </w:r>
            <w:r w:rsidR="002B7FD3">
              <w:t xml:space="preserve">. </w:t>
            </w:r>
            <w:r>
              <w:t>Романов</w:t>
            </w:r>
          </w:p>
        </w:tc>
        <w:tc>
          <w:tcPr>
            <w:tcW w:w="526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B7FD3" w:rsidRDefault="002B7FD3" w:rsidP="002B7FD3"/>
        </w:tc>
      </w:tr>
      <w:tr w:rsidR="002B7FD3" w:rsidTr="00204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1921" w:type="pct"/>
            <w:gridSpan w:val="7"/>
            <w:tcBorders>
              <w:left w:val="single" w:sz="4" w:space="0" w:color="auto"/>
            </w:tcBorders>
          </w:tcPr>
          <w:p w:rsidR="002B7FD3" w:rsidRDefault="002B7FD3" w:rsidP="002B7FD3">
            <w:pPr>
              <w:ind w:left="57"/>
            </w:pPr>
          </w:p>
        </w:tc>
        <w:tc>
          <w:tcPr>
            <w:tcW w:w="893" w:type="pct"/>
            <w:gridSpan w:val="2"/>
          </w:tcPr>
          <w:p w:rsidR="002B7FD3" w:rsidRDefault="002B7FD3" w:rsidP="002B7FD3">
            <w:pPr>
              <w:jc w:val="center"/>
            </w:pPr>
            <w:r>
              <w:t>(подпись)</w:t>
            </w:r>
          </w:p>
        </w:tc>
        <w:tc>
          <w:tcPr>
            <w:tcW w:w="383" w:type="pct"/>
          </w:tcPr>
          <w:p w:rsidR="002B7FD3" w:rsidRDefault="002B7FD3" w:rsidP="002B7FD3"/>
        </w:tc>
        <w:tc>
          <w:tcPr>
            <w:tcW w:w="1277" w:type="pct"/>
          </w:tcPr>
          <w:p w:rsidR="002B7FD3" w:rsidRDefault="002B7FD3" w:rsidP="002B7FD3"/>
        </w:tc>
        <w:tc>
          <w:tcPr>
            <w:tcW w:w="526" w:type="pct"/>
            <w:tcBorders>
              <w:right w:val="single" w:sz="4" w:space="0" w:color="auto"/>
            </w:tcBorders>
          </w:tcPr>
          <w:p w:rsidR="002B7FD3" w:rsidRDefault="002B7FD3" w:rsidP="002B7FD3"/>
        </w:tc>
      </w:tr>
      <w:tr w:rsidR="002B7FD3" w:rsidTr="00204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8" w:type="pct"/>
            <w:tcBorders>
              <w:left w:val="single" w:sz="4" w:space="0" w:color="auto"/>
            </w:tcBorders>
            <w:vAlign w:val="bottom"/>
          </w:tcPr>
          <w:p w:rsidR="002B7FD3" w:rsidRDefault="002B7FD3" w:rsidP="002B7FD3">
            <w:pPr>
              <w:ind w:left="57"/>
            </w:pPr>
            <w:r>
              <w:t>3.2. Дата “</w:t>
            </w:r>
          </w:p>
        </w:tc>
        <w:tc>
          <w:tcPr>
            <w:tcW w:w="191" w:type="pct"/>
            <w:tcBorders>
              <w:bottom w:val="single" w:sz="4" w:space="0" w:color="auto"/>
            </w:tcBorders>
            <w:vAlign w:val="bottom"/>
          </w:tcPr>
          <w:p w:rsidR="002B7FD3" w:rsidRPr="001935A2" w:rsidRDefault="002D54A6" w:rsidP="006941A6">
            <w:pPr>
              <w:jc w:val="center"/>
            </w:pPr>
            <w:r>
              <w:t>14</w:t>
            </w:r>
          </w:p>
        </w:tc>
        <w:tc>
          <w:tcPr>
            <w:tcW w:w="127" w:type="pct"/>
            <w:vAlign w:val="bottom"/>
          </w:tcPr>
          <w:p w:rsidR="002B7FD3" w:rsidRPr="0099060A" w:rsidRDefault="002B7FD3" w:rsidP="002B7FD3">
            <w:r w:rsidRPr="0099060A">
              <w:t>”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vAlign w:val="bottom"/>
          </w:tcPr>
          <w:p w:rsidR="002B7FD3" w:rsidRPr="001935A2" w:rsidRDefault="002D54A6" w:rsidP="002906C4">
            <w:pPr>
              <w:jc w:val="center"/>
            </w:pPr>
            <w:r>
              <w:t>апреля</w:t>
            </w:r>
          </w:p>
        </w:tc>
        <w:tc>
          <w:tcPr>
            <w:tcW w:w="186" w:type="pct"/>
            <w:vAlign w:val="bottom"/>
          </w:tcPr>
          <w:p w:rsidR="002B7FD3" w:rsidRPr="0099060A" w:rsidRDefault="002B7FD3" w:rsidP="002B7FD3">
            <w:pPr>
              <w:jc w:val="right"/>
            </w:pPr>
            <w:r w:rsidRPr="0099060A">
              <w:t>20</w:t>
            </w:r>
          </w:p>
        </w:tc>
        <w:tc>
          <w:tcPr>
            <w:tcW w:w="142" w:type="pct"/>
            <w:tcBorders>
              <w:bottom w:val="single" w:sz="4" w:space="0" w:color="auto"/>
            </w:tcBorders>
            <w:vAlign w:val="bottom"/>
          </w:tcPr>
          <w:p w:rsidR="002B7FD3" w:rsidRPr="001935A2" w:rsidRDefault="002B7FD3" w:rsidP="002906C4">
            <w:r>
              <w:t>1</w:t>
            </w:r>
            <w:r w:rsidR="00CF15E0">
              <w:t>4</w:t>
            </w:r>
          </w:p>
        </w:tc>
        <w:tc>
          <w:tcPr>
            <w:tcW w:w="187" w:type="pct"/>
            <w:vAlign w:val="bottom"/>
          </w:tcPr>
          <w:p w:rsidR="002B7FD3" w:rsidRDefault="002B7FD3" w:rsidP="002B7FD3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893" w:type="pct"/>
            <w:gridSpan w:val="2"/>
            <w:vAlign w:val="bottom"/>
          </w:tcPr>
          <w:p w:rsidR="002B7FD3" w:rsidRDefault="002B7FD3" w:rsidP="002B7FD3">
            <w:pPr>
              <w:jc w:val="center"/>
            </w:pPr>
            <w:r>
              <w:t>М.П.</w:t>
            </w:r>
          </w:p>
        </w:tc>
        <w:tc>
          <w:tcPr>
            <w:tcW w:w="2186" w:type="pct"/>
            <w:gridSpan w:val="3"/>
            <w:tcBorders>
              <w:right w:val="single" w:sz="4" w:space="0" w:color="auto"/>
            </w:tcBorders>
            <w:vAlign w:val="bottom"/>
          </w:tcPr>
          <w:p w:rsidR="002B7FD3" w:rsidRDefault="002B7FD3" w:rsidP="002B7FD3"/>
        </w:tc>
      </w:tr>
      <w:tr w:rsidR="002B7FD3" w:rsidTr="00204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921" w:type="pct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2B7FD3" w:rsidRDefault="002B7FD3" w:rsidP="002B7FD3">
            <w:pPr>
              <w:ind w:left="57"/>
            </w:pPr>
          </w:p>
        </w:tc>
        <w:tc>
          <w:tcPr>
            <w:tcW w:w="893" w:type="pct"/>
            <w:gridSpan w:val="2"/>
            <w:tcBorders>
              <w:bottom w:val="single" w:sz="4" w:space="0" w:color="auto"/>
            </w:tcBorders>
          </w:tcPr>
          <w:p w:rsidR="002B7FD3" w:rsidRDefault="002B7FD3" w:rsidP="002B7FD3">
            <w:pPr>
              <w:jc w:val="center"/>
            </w:pPr>
          </w:p>
        </w:tc>
        <w:tc>
          <w:tcPr>
            <w:tcW w:w="2186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B7FD3" w:rsidRDefault="002B7FD3" w:rsidP="002B7FD3"/>
        </w:tc>
      </w:tr>
    </w:tbl>
    <w:p w:rsidR="00FD181E" w:rsidRPr="00A55D51" w:rsidRDefault="00FD181E" w:rsidP="003837D9">
      <w:pPr>
        <w:spacing w:before="100" w:beforeAutospacing="1" w:after="100" w:afterAutospacing="1"/>
        <w:rPr>
          <w:b/>
          <w:bCs/>
          <w:sz w:val="22"/>
          <w:szCs w:val="22"/>
        </w:rPr>
      </w:pPr>
    </w:p>
    <w:sectPr w:rsidR="00FD181E" w:rsidRPr="00A55D51" w:rsidSect="00481E89">
      <w:pgSz w:w="11907" w:h="16839" w:code="9"/>
      <w:pgMar w:top="425" w:right="567" w:bottom="244" w:left="1134" w:header="284" w:footer="284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35A4"/>
    <w:multiLevelType w:val="hybridMultilevel"/>
    <w:tmpl w:val="DE12E28C"/>
    <w:lvl w:ilvl="0" w:tplc="C06EBF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C679B0"/>
    <w:multiLevelType w:val="multilevel"/>
    <w:tmpl w:val="CF3245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A02CEA"/>
    <w:multiLevelType w:val="hybridMultilevel"/>
    <w:tmpl w:val="5A6C4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43111"/>
    <w:multiLevelType w:val="multilevel"/>
    <w:tmpl w:val="F216F3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4">
    <w:nsid w:val="229E4F2F"/>
    <w:multiLevelType w:val="hybridMultilevel"/>
    <w:tmpl w:val="2A60F14A"/>
    <w:lvl w:ilvl="0" w:tplc="4AA04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E03974"/>
    <w:multiLevelType w:val="hybridMultilevel"/>
    <w:tmpl w:val="1ECE4EF6"/>
    <w:lvl w:ilvl="0" w:tplc="DEC022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D44386"/>
    <w:multiLevelType w:val="hybridMultilevel"/>
    <w:tmpl w:val="CF3245BE"/>
    <w:lvl w:ilvl="0" w:tplc="1DDE53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D26518"/>
    <w:multiLevelType w:val="hybridMultilevel"/>
    <w:tmpl w:val="18B2C4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A82784"/>
    <w:multiLevelType w:val="hybridMultilevel"/>
    <w:tmpl w:val="CA1E9028"/>
    <w:lvl w:ilvl="0" w:tplc="AE92AE5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Tahoma" w:eastAsia="Times New Roman" w:hAnsi="Tahoma" w:cs="Tahoma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CDB38D8"/>
    <w:multiLevelType w:val="hybridMultilevel"/>
    <w:tmpl w:val="960CE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27011"/>
    <w:multiLevelType w:val="hybridMultilevel"/>
    <w:tmpl w:val="6B20476C"/>
    <w:lvl w:ilvl="0" w:tplc="7CBA863C">
      <w:start w:val="1"/>
      <w:numFmt w:val="decimal"/>
      <w:lvlText w:val="%1."/>
      <w:lvlJc w:val="left"/>
      <w:pPr>
        <w:ind w:left="24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08" w:hanging="360"/>
      </w:pPr>
    </w:lvl>
    <w:lvl w:ilvl="2" w:tplc="0419001B" w:tentative="1">
      <w:start w:val="1"/>
      <w:numFmt w:val="lowerRoman"/>
      <w:lvlText w:val="%3."/>
      <w:lvlJc w:val="right"/>
      <w:pPr>
        <w:ind w:left="3928" w:hanging="180"/>
      </w:pPr>
    </w:lvl>
    <w:lvl w:ilvl="3" w:tplc="0419000F" w:tentative="1">
      <w:start w:val="1"/>
      <w:numFmt w:val="decimal"/>
      <w:lvlText w:val="%4."/>
      <w:lvlJc w:val="left"/>
      <w:pPr>
        <w:ind w:left="4648" w:hanging="360"/>
      </w:pPr>
    </w:lvl>
    <w:lvl w:ilvl="4" w:tplc="04190019" w:tentative="1">
      <w:start w:val="1"/>
      <w:numFmt w:val="lowerLetter"/>
      <w:lvlText w:val="%5."/>
      <w:lvlJc w:val="left"/>
      <w:pPr>
        <w:ind w:left="5368" w:hanging="360"/>
      </w:pPr>
    </w:lvl>
    <w:lvl w:ilvl="5" w:tplc="0419001B" w:tentative="1">
      <w:start w:val="1"/>
      <w:numFmt w:val="lowerRoman"/>
      <w:lvlText w:val="%6."/>
      <w:lvlJc w:val="right"/>
      <w:pPr>
        <w:ind w:left="6088" w:hanging="180"/>
      </w:pPr>
    </w:lvl>
    <w:lvl w:ilvl="6" w:tplc="0419000F" w:tentative="1">
      <w:start w:val="1"/>
      <w:numFmt w:val="decimal"/>
      <w:lvlText w:val="%7."/>
      <w:lvlJc w:val="left"/>
      <w:pPr>
        <w:ind w:left="6808" w:hanging="360"/>
      </w:pPr>
    </w:lvl>
    <w:lvl w:ilvl="7" w:tplc="04190019" w:tentative="1">
      <w:start w:val="1"/>
      <w:numFmt w:val="lowerLetter"/>
      <w:lvlText w:val="%8."/>
      <w:lvlJc w:val="left"/>
      <w:pPr>
        <w:ind w:left="7528" w:hanging="360"/>
      </w:pPr>
    </w:lvl>
    <w:lvl w:ilvl="8" w:tplc="0419001B" w:tentative="1">
      <w:start w:val="1"/>
      <w:numFmt w:val="lowerRoman"/>
      <w:lvlText w:val="%9."/>
      <w:lvlJc w:val="right"/>
      <w:pPr>
        <w:ind w:left="8248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1A0"/>
    <w:rsid w:val="00001307"/>
    <w:rsid w:val="00020D78"/>
    <w:rsid w:val="00042477"/>
    <w:rsid w:val="00094F9A"/>
    <w:rsid w:val="000B3C67"/>
    <w:rsid w:val="000C1B94"/>
    <w:rsid w:val="000C6EE0"/>
    <w:rsid w:val="000D0558"/>
    <w:rsid w:val="000F3031"/>
    <w:rsid w:val="000F647B"/>
    <w:rsid w:val="00176806"/>
    <w:rsid w:val="0019133E"/>
    <w:rsid w:val="001B5FE4"/>
    <w:rsid w:val="001C6FFC"/>
    <w:rsid w:val="002044C4"/>
    <w:rsid w:val="00261EE2"/>
    <w:rsid w:val="00265FF4"/>
    <w:rsid w:val="002906C4"/>
    <w:rsid w:val="002A105D"/>
    <w:rsid w:val="002B697E"/>
    <w:rsid w:val="002B7FD3"/>
    <w:rsid w:val="002C3C0A"/>
    <w:rsid w:val="002D54A6"/>
    <w:rsid w:val="003669AB"/>
    <w:rsid w:val="003837D9"/>
    <w:rsid w:val="003B1E2F"/>
    <w:rsid w:val="003B5929"/>
    <w:rsid w:val="003D1C39"/>
    <w:rsid w:val="003D3A0F"/>
    <w:rsid w:val="0041723E"/>
    <w:rsid w:val="00461296"/>
    <w:rsid w:val="00467E6A"/>
    <w:rsid w:val="00474F61"/>
    <w:rsid w:val="004779E3"/>
    <w:rsid w:val="00481E89"/>
    <w:rsid w:val="00483BE3"/>
    <w:rsid w:val="00484431"/>
    <w:rsid w:val="004911D0"/>
    <w:rsid w:val="004A40BF"/>
    <w:rsid w:val="004B4A22"/>
    <w:rsid w:val="004B7CB6"/>
    <w:rsid w:val="005060FA"/>
    <w:rsid w:val="005276A0"/>
    <w:rsid w:val="00556B75"/>
    <w:rsid w:val="005648DC"/>
    <w:rsid w:val="005A15F7"/>
    <w:rsid w:val="005A32F3"/>
    <w:rsid w:val="005B6D6D"/>
    <w:rsid w:val="005F5CB3"/>
    <w:rsid w:val="00603A3D"/>
    <w:rsid w:val="00624F7F"/>
    <w:rsid w:val="00635E86"/>
    <w:rsid w:val="006941A6"/>
    <w:rsid w:val="006A4608"/>
    <w:rsid w:val="00705787"/>
    <w:rsid w:val="00727448"/>
    <w:rsid w:val="00727D5F"/>
    <w:rsid w:val="0074162C"/>
    <w:rsid w:val="00777413"/>
    <w:rsid w:val="00792E7E"/>
    <w:rsid w:val="007B43B0"/>
    <w:rsid w:val="007E23E1"/>
    <w:rsid w:val="00835196"/>
    <w:rsid w:val="0087213F"/>
    <w:rsid w:val="00885929"/>
    <w:rsid w:val="008A3513"/>
    <w:rsid w:val="008D6807"/>
    <w:rsid w:val="009771A0"/>
    <w:rsid w:val="009A341B"/>
    <w:rsid w:val="009B1690"/>
    <w:rsid w:val="009C398E"/>
    <w:rsid w:val="009E150E"/>
    <w:rsid w:val="009F7972"/>
    <w:rsid w:val="00A367A0"/>
    <w:rsid w:val="00A43B5B"/>
    <w:rsid w:val="00A55D51"/>
    <w:rsid w:val="00A64CC2"/>
    <w:rsid w:val="00A80AE4"/>
    <w:rsid w:val="00A83903"/>
    <w:rsid w:val="00A86D4F"/>
    <w:rsid w:val="00AA4AC9"/>
    <w:rsid w:val="00AB5316"/>
    <w:rsid w:val="00AD2D7A"/>
    <w:rsid w:val="00AF1D90"/>
    <w:rsid w:val="00B01EDF"/>
    <w:rsid w:val="00B412A7"/>
    <w:rsid w:val="00B52AF9"/>
    <w:rsid w:val="00B6028A"/>
    <w:rsid w:val="00B72C30"/>
    <w:rsid w:val="00B77140"/>
    <w:rsid w:val="00B80D7D"/>
    <w:rsid w:val="00B90897"/>
    <w:rsid w:val="00C3271D"/>
    <w:rsid w:val="00C46194"/>
    <w:rsid w:val="00C775C4"/>
    <w:rsid w:val="00C96602"/>
    <w:rsid w:val="00CA0A0B"/>
    <w:rsid w:val="00CF0696"/>
    <w:rsid w:val="00CF15E0"/>
    <w:rsid w:val="00D028F6"/>
    <w:rsid w:val="00DA03F8"/>
    <w:rsid w:val="00DD386F"/>
    <w:rsid w:val="00E442CB"/>
    <w:rsid w:val="00E674E8"/>
    <w:rsid w:val="00E95A92"/>
    <w:rsid w:val="00EA6574"/>
    <w:rsid w:val="00EB3486"/>
    <w:rsid w:val="00ED49EE"/>
    <w:rsid w:val="00ED504A"/>
    <w:rsid w:val="00ED72D0"/>
    <w:rsid w:val="00EE0C89"/>
    <w:rsid w:val="00F0264C"/>
    <w:rsid w:val="00F27020"/>
    <w:rsid w:val="00F36B84"/>
    <w:rsid w:val="00F57CE6"/>
    <w:rsid w:val="00F6654F"/>
    <w:rsid w:val="00FA796D"/>
    <w:rsid w:val="00FC012F"/>
    <w:rsid w:val="00FD181E"/>
    <w:rsid w:val="00FD3AF7"/>
    <w:rsid w:val="00FE1328"/>
    <w:rsid w:val="00FF5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uiPriority="99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1A0"/>
    <w:pPr>
      <w:autoSpaceDE w:val="0"/>
      <w:autoSpaceDN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locked/>
    <w:rsid w:val="00ED504A"/>
    <w:pPr>
      <w:keepNext/>
      <w:ind w:left="57" w:right="57"/>
      <w:outlineLvl w:val="1"/>
    </w:pPr>
    <w:rPr>
      <w:rFonts w:eastAsia="SimSun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792E7E"/>
    <w:rPr>
      <w:rFonts w:ascii="Tahoma" w:hAnsi="Tahoma"/>
      <w:sz w:val="16"/>
      <w:szCs w:val="16"/>
    </w:rPr>
  </w:style>
  <w:style w:type="character" w:styleId="a5">
    <w:name w:val="Hyperlink"/>
    <w:rsid w:val="009771A0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DD38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3B5929"/>
    <w:pPr>
      <w:autoSpaceDE/>
      <w:autoSpaceDN/>
      <w:ind w:left="720"/>
      <w:contextualSpacing/>
    </w:pPr>
    <w:rPr>
      <w:rFonts w:eastAsia="MS Mincho"/>
      <w:sz w:val="24"/>
      <w:szCs w:val="24"/>
      <w:lang w:eastAsia="ja-JP"/>
    </w:rPr>
  </w:style>
  <w:style w:type="character" w:customStyle="1" w:styleId="a4">
    <w:name w:val="Текст выноски Знак"/>
    <w:link w:val="a3"/>
    <w:semiHidden/>
    <w:locked/>
    <w:rsid w:val="00792E7E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uiPriority w:val="99"/>
    <w:rsid w:val="00ED504A"/>
    <w:rPr>
      <w:rFonts w:ascii="Times New Roman" w:eastAsia="SimSun" w:hAnsi="Times New Roman"/>
      <w:b/>
      <w:bCs/>
      <w:i/>
      <w:iCs/>
    </w:rPr>
  </w:style>
  <w:style w:type="paragraph" w:styleId="a6">
    <w:name w:val="List Paragraph"/>
    <w:basedOn w:val="a"/>
    <w:uiPriority w:val="34"/>
    <w:qFormat/>
    <w:rsid w:val="008D6807"/>
    <w:pPr>
      <w:autoSpaceDE/>
      <w:autoSpaceDN/>
      <w:ind w:left="720"/>
      <w:contextualSpacing/>
    </w:pPr>
    <w:rPr>
      <w:rFonts w:eastAsia="MS Mincho"/>
      <w:sz w:val="24"/>
      <w:szCs w:val="24"/>
      <w:lang w:eastAsia="ja-JP"/>
    </w:rPr>
  </w:style>
  <w:style w:type="paragraph" w:styleId="3">
    <w:name w:val="Body Text 3"/>
    <w:basedOn w:val="a"/>
    <w:link w:val="30"/>
    <w:rsid w:val="0087213F"/>
    <w:pPr>
      <w:autoSpaceDE/>
      <w:autoSpaceDN/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link w:val="3"/>
    <w:rsid w:val="0087213F"/>
    <w:rPr>
      <w:rFonts w:ascii="Times New Roman" w:eastAsia="Times New Roman" w:hAnsi="Times New Roman"/>
      <w:sz w:val="16"/>
      <w:szCs w:val="16"/>
    </w:rPr>
  </w:style>
  <w:style w:type="character" w:styleId="a7">
    <w:name w:val="annotation reference"/>
    <w:semiHidden/>
    <w:rsid w:val="007E23E1"/>
    <w:rPr>
      <w:rFonts w:cs="Times New Roman"/>
      <w:sz w:val="16"/>
      <w:szCs w:val="16"/>
    </w:rPr>
  </w:style>
  <w:style w:type="paragraph" w:styleId="a8">
    <w:name w:val="annotation text"/>
    <w:basedOn w:val="a"/>
    <w:link w:val="a9"/>
    <w:semiHidden/>
    <w:rsid w:val="007E23E1"/>
    <w:pPr>
      <w:autoSpaceDE/>
      <w:autoSpaceDN/>
    </w:pPr>
    <w:rPr>
      <w:rFonts w:ascii="Calibri" w:hAnsi="Calibri"/>
    </w:rPr>
  </w:style>
  <w:style w:type="character" w:customStyle="1" w:styleId="a9">
    <w:name w:val="Текст примечания Знак"/>
    <w:link w:val="a8"/>
    <w:semiHidden/>
    <w:locked/>
    <w:rsid w:val="007E23E1"/>
    <w:rPr>
      <w:rFonts w:eastAsia="Calibri"/>
      <w:lang w:eastAsia="ru-RU" w:bidi="ar-SA"/>
    </w:rPr>
  </w:style>
  <w:style w:type="paragraph" w:customStyle="1" w:styleId="ConsPlusNormal">
    <w:name w:val="ConsPlusNormal"/>
    <w:rsid w:val="007E23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2"/>
    <w:rsid w:val="00483BE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83BE3"/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A80AE4"/>
  </w:style>
  <w:style w:type="character" w:styleId="aa">
    <w:name w:val="FollowedHyperlink"/>
    <w:basedOn w:val="a0"/>
    <w:rsid w:val="009F797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event.aspx?EventId=fel-C2Yl-Av0qBnyQCtg8OWA-B-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307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 о проведении заседания совета директоров (наблюдательного совета) эмитента и его повестке дня</vt:lpstr>
    </vt:vector>
  </TitlesOfParts>
  <Company>1</Company>
  <LinksUpToDate>false</LinksUpToDate>
  <CharactersWithSpaces>2885</CharactersWithSpaces>
  <SharedDoc>false</SharedDoc>
  <HLinks>
    <vt:vector size="6" baseType="variant">
      <vt:variant>
        <vt:i4>1703951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http://www.e-disclosure.ru/portal/event.aspx?EventId=F0CCWtneGU-CDvTW3crItDg-B-B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 о проведении заседания совета директоров (наблюдательного совета) эмитента и его повестке дня</dc:title>
  <dc:creator>andrianova</dc:creator>
  <cp:lastModifiedBy>starchenko</cp:lastModifiedBy>
  <cp:revision>6</cp:revision>
  <cp:lastPrinted>2014-02-19T14:14:00Z</cp:lastPrinted>
  <dcterms:created xsi:type="dcterms:W3CDTF">2014-04-14T07:45:00Z</dcterms:created>
  <dcterms:modified xsi:type="dcterms:W3CDTF">2014-04-14T12:27:00Z</dcterms:modified>
</cp:coreProperties>
</file>