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56" w:rsidRPr="00092E76" w:rsidRDefault="00EA1DAB" w:rsidP="009C4F56">
      <w:pPr>
        <w:jc w:val="center"/>
        <w:rPr>
          <w:b/>
          <w:bCs/>
          <w:sz w:val="22"/>
          <w:szCs w:val="22"/>
        </w:rPr>
      </w:pPr>
      <w:r w:rsidRPr="00092E76">
        <w:rPr>
          <w:b/>
          <w:bCs/>
          <w:sz w:val="22"/>
          <w:szCs w:val="22"/>
        </w:rPr>
        <w:t>Сообщение</w:t>
      </w:r>
      <w:r w:rsidR="009C4F56" w:rsidRPr="00092E76">
        <w:rPr>
          <w:b/>
          <w:bCs/>
          <w:sz w:val="22"/>
          <w:szCs w:val="22"/>
        </w:rPr>
        <w:t xml:space="preserve"> о существенном факте о прекращении у лица права распоряжаться определенным количеством голосов, приходящихся на голосующие акции (доли)</w:t>
      </w:r>
      <w:r w:rsidR="00724FB1" w:rsidRPr="00092E76">
        <w:rPr>
          <w:b/>
          <w:bCs/>
          <w:sz w:val="22"/>
          <w:szCs w:val="22"/>
        </w:rPr>
        <w:t>, составляющие уставный капитал эмитента</w:t>
      </w:r>
    </w:p>
    <w:p w:rsidR="009C4F56" w:rsidRPr="00092E76" w:rsidRDefault="009C4F56" w:rsidP="009C4F56">
      <w:pPr>
        <w:jc w:val="center"/>
        <w:rPr>
          <w:b/>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4962"/>
      </w:tblGrid>
      <w:tr w:rsidR="00EA1DAB" w:rsidRPr="00092E76" w:rsidTr="00F00DE3">
        <w:trPr>
          <w:cantSplit/>
        </w:trPr>
        <w:tc>
          <w:tcPr>
            <w:tcW w:w="10060" w:type="dxa"/>
            <w:gridSpan w:val="2"/>
          </w:tcPr>
          <w:p w:rsidR="00EA1DAB" w:rsidRPr="00092E76" w:rsidRDefault="00EA1DAB" w:rsidP="00FD22EF">
            <w:pPr>
              <w:jc w:val="center"/>
              <w:rPr>
                <w:sz w:val="22"/>
                <w:szCs w:val="22"/>
              </w:rPr>
            </w:pPr>
            <w:r w:rsidRPr="00092E76">
              <w:rPr>
                <w:sz w:val="22"/>
                <w:szCs w:val="22"/>
              </w:rPr>
              <w:t>1. Общие сведения</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1.1. Полное фирменное наименование эмитента</w:t>
            </w:r>
          </w:p>
        </w:tc>
        <w:tc>
          <w:tcPr>
            <w:tcW w:w="4962" w:type="dxa"/>
          </w:tcPr>
          <w:p w:rsidR="00A12DE0" w:rsidRPr="00092E76" w:rsidRDefault="00A12DE0" w:rsidP="00A12DE0">
            <w:pPr>
              <w:ind w:left="57" w:right="57"/>
              <w:jc w:val="both"/>
              <w:rPr>
                <w:sz w:val="22"/>
                <w:szCs w:val="22"/>
              </w:rPr>
            </w:pPr>
            <w:r w:rsidRPr="00092E76">
              <w:rPr>
                <w:sz w:val="22"/>
                <w:szCs w:val="22"/>
              </w:rPr>
              <w:t xml:space="preserve">Публичное акционерное общество «Фармсинтез» </w:t>
            </w:r>
            <w:r w:rsidRPr="00092E76">
              <w:rPr>
                <w:sz w:val="22"/>
                <w:szCs w:val="22"/>
              </w:rPr>
              <w:br/>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1.2. Адрес эмитента, указанный в едином государственном реестре юридических лиц</w:t>
            </w:r>
          </w:p>
        </w:tc>
        <w:tc>
          <w:tcPr>
            <w:tcW w:w="4962" w:type="dxa"/>
          </w:tcPr>
          <w:p w:rsidR="00A12DE0" w:rsidRPr="00092E76" w:rsidRDefault="00A12DE0" w:rsidP="00A12DE0">
            <w:pPr>
              <w:ind w:left="57" w:right="57"/>
              <w:jc w:val="both"/>
              <w:rPr>
                <w:sz w:val="22"/>
                <w:szCs w:val="22"/>
              </w:rPr>
            </w:pPr>
            <w:r w:rsidRPr="00092E76">
              <w:rPr>
                <w:sz w:val="22"/>
                <w:szCs w:val="22"/>
              </w:rPr>
              <w:t xml:space="preserve">188663, Ленинградская обл., Всеволожский муниципальный район, </w:t>
            </w:r>
            <w:proofErr w:type="spellStart"/>
            <w:r w:rsidRPr="00092E76">
              <w:rPr>
                <w:sz w:val="22"/>
                <w:szCs w:val="22"/>
              </w:rPr>
              <w:t>Кузьмоловское</w:t>
            </w:r>
            <w:proofErr w:type="spellEnd"/>
            <w:r w:rsidRPr="00092E76">
              <w:rPr>
                <w:sz w:val="22"/>
                <w:szCs w:val="22"/>
              </w:rPr>
              <w:t xml:space="preserve"> городское поселение, </w:t>
            </w:r>
            <w:proofErr w:type="spellStart"/>
            <w:r w:rsidRPr="00092E76">
              <w:rPr>
                <w:sz w:val="22"/>
                <w:szCs w:val="22"/>
              </w:rPr>
              <w:t>гп</w:t>
            </w:r>
            <w:proofErr w:type="spellEnd"/>
            <w:r w:rsidRPr="00092E76">
              <w:rPr>
                <w:sz w:val="22"/>
                <w:szCs w:val="22"/>
              </w:rPr>
              <w:t xml:space="preserve">. </w:t>
            </w:r>
            <w:proofErr w:type="spellStart"/>
            <w:r w:rsidRPr="00092E76">
              <w:rPr>
                <w:sz w:val="22"/>
                <w:szCs w:val="22"/>
              </w:rPr>
              <w:t>Кузьмоловский</w:t>
            </w:r>
            <w:proofErr w:type="spellEnd"/>
            <w:r w:rsidRPr="00092E76">
              <w:rPr>
                <w:sz w:val="22"/>
                <w:szCs w:val="22"/>
              </w:rPr>
              <w:t>, ул. Заводская, здание 3, корпус 134</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1.3. Основной государственный регистрационный номер (ОГРН) эмитента (при наличии)</w:t>
            </w:r>
          </w:p>
        </w:tc>
        <w:tc>
          <w:tcPr>
            <w:tcW w:w="4962" w:type="dxa"/>
          </w:tcPr>
          <w:p w:rsidR="00A12DE0" w:rsidRPr="00092E76" w:rsidRDefault="00A12DE0" w:rsidP="00A12DE0">
            <w:pPr>
              <w:ind w:left="57" w:right="57"/>
              <w:jc w:val="both"/>
              <w:rPr>
                <w:sz w:val="22"/>
                <w:szCs w:val="22"/>
              </w:rPr>
            </w:pPr>
            <w:r w:rsidRPr="00092E76">
              <w:rPr>
                <w:sz w:val="22"/>
                <w:szCs w:val="22"/>
              </w:rPr>
              <w:t>1034700559189</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 xml:space="preserve">1.4. Идентификационный номер </w:t>
            </w:r>
            <w:proofErr w:type="spellStart"/>
            <w:r w:rsidRPr="00092E76">
              <w:rPr>
                <w:sz w:val="22"/>
                <w:szCs w:val="22"/>
              </w:rPr>
              <w:t>налогоплателыцика</w:t>
            </w:r>
            <w:proofErr w:type="spellEnd"/>
            <w:r w:rsidRPr="00092E76">
              <w:rPr>
                <w:sz w:val="22"/>
                <w:szCs w:val="22"/>
              </w:rPr>
              <w:t xml:space="preserve"> (ИНН) эмитента (при наличии)</w:t>
            </w:r>
          </w:p>
        </w:tc>
        <w:tc>
          <w:tcPr>
            <w:tcW w:w="4962" w:type="dxa"/>
          </w:tcPr>
          <w:p w:rsidR="00A12DE0" w:rsidRPr="00092E76" w:rsidRDefault="00A12DE0" w:rsidP="00A12DE0">
            <w:pPr>
              <w:ind w:left="57" w:right="57"/>
              <w:jc w:val="both"/>
              <w:rPr>
                <w:sz w:val="22"/>
                <w:szCs w:val="22"/>
              </w:rPr>
            </w:pPr>
            <w:r w:rsidRPr="00092E76">
              <w:rPr>
                <w:sz w:val="22"/>
                <w:szCs w:val="22"/>
              </w:rPr>
              <w:t>7801075160</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1.5. Уникальный код эмитента, присвоенный Банком России</w:t>
            </w:r>
          </w:p>
        </w:tc>
        <w:tc>
          <w:tcPr>
            <w:tcW w:w="4962" w:type="dxa"/>
          </w:tcPr>
          <w:p w:rsidR="00A12DE0" w:rsidRPr="00092E76" w:rsidRDefault="00A12DE0" w:rsidP="00A12DE0">
            <w:pPr>
              <w:ind w:left="57" w:right="57"/>
              <w:jc w:val="both"/>
              <w:rPr>
                <w:sz w:val="22"/>
                <w:szCs w:val="22"/>
              </w:rPr>
            </w:pPr>
            <w:r w:rsidRPr="00092E76">
              <w:rPr>
                <w:sz w:val="22"/>
                <w:szCs w:val="22"/>
              </w:rPr>
              <w:t>09669-J</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1.6. Адрес страницы в сети «Интернет», используемой эмитентом для раскрытия информации</w:t>
            </w:r>
          </w:p>
        </w:tc>
        <w:tc>
          <w:tcPr>
            <w:tcW w:w="4962" w:type="dxa"/>
          </w:tcPr>
          <w:p w:rsidR="00A12DE0" w:rsidRPr="00092E76" w:rsidRDefault="00A12DE0" w:rsidP="00A12DE0">
            <w:pPr>
              <w:ind w:left="57" w:right="57"/>
              <w:jc w:val="both"/>
              <w:rPr>
                <w:i/>
                <w:sz w:val="22"/>
                <w:szCs w:val="22"/>
              </w:rPr>
            </w:pPr>
            <w:r w:rsidRPr="00092E76">
              <w:rPr>
                <w:i/>
                <w:sz w:val="22"/>
                <w:szCs w:val="22"/>
              </w:rPr>
              <w:t>http://www.pharmsynthez.com/,</w:t>
            </w:r>
          </w:p>
          <w:p w:rsidR="00A12DE0" w:rsidRPr="00092E76" w:rsidRDefault="00A12DE0" w:rsidP="00F00DE3">
            <w:pPr>
              <w:ind w:left="57" w:right="57"/>
              <w:jc w:val="both"/>
              <w:rPr>
                <w:i/>
                <w:sz w:val="22"/>
                <w:szCs w:val="22"/>
              </w:rPr>
            </w:pPr>
            <w:r w:rsidRPr="00092E76">
              <w:rPr>
                <w:i/>
                <w:sz w:val="22"/>
                <w:szCs w:val="22"/>
              </w:rPr>
              <w:t>http://www.e-</w:t>
            </w:r>
            <w:r w:rsidR="00F00DE3" w:rsidRPr="00092E76">
              <w:rPr>
                <w:i/>
                <w:sz w:val="22"/>
                <w:szCs w:val="22"/>
                <w:lang w:val="en-US"/>
              </w:rPr>
              <w:t>d</w:t>
            </w:r>
            <w:r w:rsidRPr="00092E76">
              <w:rPr>
                <w:i/>
                <w:sz w:val="22"/>
                <w:szCs w:val="22"/>
              </w:rPr>
              <w:t>isclosure.ru/</w:t>
            </w:r>
            <w:proofErr w:type="spellStart"/>
            <w:r w:rsidRPr="00092E76">
              <w:rPr>
                <w:i/>
                <w:sz w:val="22"/>
                <w:szCs w:val="22"/>
              </w:rPr>
              <w:t>portal</w:t>
            </w:r>
            <w:proofErr w:type="spellEnd"/>
            <w:r w:rsidRPr="00092E76">
              <w:rPr>
                <w:i/>
                <w:sz w:val="22"/>
                <w:szCs w:val="22"/>
              </w:rPr>
              <w:t>/</w:t>
            </w:r>
            <w:proofErr w:type="spellStart"/>
            <w:r w:rsidRPr="00092E76">
              <w:rPr>
                <w:i/>
                <w:sz w:val="22"/>
                <w:szCs w:val="22"/>
              </w:rPr>
              <w:t>company.aspx?id</w:t>
            </w:r>
            <w:proofErr w:type="spellEnd"/>
            <w:r w:rsidRPr="00092E76">
              <w:rPr>
                <w:i/>
                <w:sz w:val="22"/>
                <w:szCs w:val="22"/>
              </w:rPr>
              <w:t>=4378</w:t>
            </w:r>
          </w:p>
        </w:tc>
      </w:tr>
      <w:tr w:rsidR="00A12DE0" w:rsidRPr="00092E76" w:rsidTr="00F00DE3">
        <w:tc>
          <w:tcPr>
            <w:tcW w:w="5098" w:type="dxa"/>
          </w:tcPr>
          <w:p w:rsidR="00A12DE0" w:rsidRPr="00092E76" w:rsidRDefault="00A12DE0" w:rsidP="00A12DE0">
            <w:pPr>
              <w:ind w:left="57" w:right="57"/>
              <w:jc w:val="both"/>
              <w:rPr>
                <w:sz w:val="22"/>
                <w:szCs w:val="22"/>
              </w:rPr>
            </w:pPr>
            <w:r w:rsidRPr="00092E76">
              <w:rPr>
                <w:sz w:val="22"/>
                <w:szCs w:val="22"/>
              </w:rPr>
              <w:t>1.7. Дата наступления события (существенного факта), о котором составлено сообщение</w:t>
            </w:r>
          </w:p>
        </w:tc>
        <w:tc>
          <w:tcPr>
            <w:tcW w:w="4962" w:type="dxa"/>
            <w:tcBorders>
              <w:top w:val="single" w:sz="4" w:space="0" w:color="auto"/>
              <w:left w:val="single" w:sz="4" w:space="0" w:color="auto"/>
              <w:bottom w:val="single" w:sz="4" w:space="0" w:color="auto"/>
              <w:right w:val="single" w:sz="4" w:space="0" w:color="auto"/>
            </w:tcBorders>
          </w:tcPr>
          <w:p w:rsidR="00A12DE0" w:rsidRPr="00092E76" w:rsidRDefault="00710A77" w:rsidP="00710A77">
            <w:pPr>
              <w:ind w:left="57" w:right="57"/>
              <w:jc w:val="both"/>
              <w:rPr>
                <w:sz w:val="22"/>
                <w:szCs w:val="22"/>
              </w:rPr>
            </w:pPr>
            <w:r>
              <w:rPr>
                <w:sz w:val="22"/>
                <w:szCs w:val="22"/>
              </w:rPr>
              <w:t>31</w:t>
            </w:r>
            <w:r w:rsidR="008F2229" w:rsidRPr="008F2229">
              <w:rPr>
                <w:sz w:val="22"/>
                <w:szCs w:val="22"/>
              </w:rPr>
              <w:t>.0</w:t>
            </w:r>
            <w:r>
              <w:rPr>
                <w:sz w:val="22"/>
                <w:szCs w:val="22"/>
              </w:rPr>
              <w:t>8</w:t>
            </w:r>
            <w:bookmarkStart w:id="0" w:name="_GoBack"/>
            <w:bookmarkEnd w:id="0"/>
            <w:r w:rsidR="008F2229" w:rsidRPr="008F2229">
              <w:rPr>
                <w:sz w:val="22"/>
                <w:szCs w:val="22"/>
              </w:rPr>
              <w:t>.2023</w:t>
            </w:r>
          </w:p>
        </w:tc>
      </w:tr>
    </w:tbl>
    <w:p w:rsidR="00EA1DAB" w:rsidRPr="00092E76" w:rsidRDefault="00EA1DAB" w:rsidP="00EA1DAB">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0"/>
      </w:tblGrid>
      <w:tr w:rsidR="00EA1DAB" w:rsidRPr="00092E76" w:rsidTr="00F00DE3">
        <w:tc>
          <w:tcPr>
            <w:tcW w:w="10060" w:type="dxa"/>
          </w:tcPr>
          <w:p w:rsidR="00EA1DAB" w:rsidRPr="00092E76" w:rsidRDefault="00EA1DAB" w:rsidP="00FD22EF">
            <w:pPr>
              <w:jc w:val="center"/>
              <w:rPr>
                <w:sz w:val="22"/>
                <w:szCs w:val="22"/>
              </w:rPr>
            </w:pPr>
            <w:r w:rsidRPr="00092E76">
              <w:rPr>
                <w:sz w:val="22"/>
                <w:szCs w:val="22"/>
              </w:rPr>
              <w:t>2. Содержание сообщения</w:t>
            </w:r>
          </w:p>
        </w:tc>
      </w:tr>
      <w:tr w:rsidR="00EA1DAB" w:rsidRPr="00092E76" w:rsidTr="00F00DE3">
        <w:tc>
          <w:tcPr>
            <w:tcW w:w="10060" w:type="dxa"/>
          </w:tcPr>
          <w:p w:rsidR="00EA1DAB" w:rsidRPr="00092E76" w:rsidRDefault="009727CE" w:rsidP="009727CE">
            <w:pPr>
              <w:ind w:left="57" w:right="57"/>
              <w:jc w:val="both"/>
              <w:rPr>
                <w:b/>
                <w:sz w:val="22"/>
                <w:szCs w:val="22"/>
              </w:rPr>
            </w:pPr>
            <w:r w:rsidRPr="00092E76">
              <w:rPr>
                <w:sz w:val="22"/>
                <w:szCs w:val="22"/>
              </w:rPr>
              <w:t xml:space="preserve">2.1. </w:t>
            </w:r>
            <w:r w:rsidR="0010009F" w:rsidRPr="00092E76">
              <w:rPr>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092E76">
              <w:rPr>
                <w:sz w:val="22"/>
                <w:szCs w:val="22"/>
              </w:rPr>
              <w:t xml:space="preserve">: </w:t>
            </w:r>
            <w:r w:rsidR="00EE67B3" w:rsidRPr="00EE67B3">
              <w:rPr>
                <w:b/>
                <w:i/>
                <w:sz w:val="22"/>
                <w:szCs w:val="22"/>
              </w:rPr>
              <w:t>Акционерное общество «</w:t>
            </w:r>
            <w:proofErr w:type="spellStart"/>
            <w:r w:rsidR="00EE67B3" w:rsidRPr="00EE67B3">
              <w:rPr>
                <w:b/>
                <w:i/>
                <w:sz w:val="22"/>
                <w:szCs w:val="22"/>
              </w:rPr>
              <w:t>ЕПхаГ</w:t>
            </w:r>
            <w:proofErr w:type="spellEnd"/>
            <w:r w:rsidR="00D37EA7" w:rsidRPr="00092E76">
              <w:rPr>
                <w:b/>
                <w:i/>
                <w:sz w:val="22"/>
                <w:szCs w:val="22"/>
              </w:rPr>
              <w:t>»</w:t>
            </w:r>
            <w:r w:rsidR="008F2229">
              <w:t xml:space="preserve"> </w:t>
            </w:r>
            <w:r w:rsidR="008F2229" w:rsidRPr="008F2229">
              <w:rPr>
                <w:b/>
                <w:i/>
                <w:sz w:val="22"/>
                <w:szCs w:val="22"/>
              </w:rPr>
              <w:t>(</w:t>
            </w:r>
            <w:proofErr w:type="spellStart"/>
            <w:r w:rsidR="008F2229" w:rsidRPr="008F2229">
              <w:rPr>
                <w:b/>
                <w:i/>
                <w:sz w:val="22"/>
                <w:szCs w:val="22"/>
              </w:rPr>
              <w:t>EPhaG</w:t>
            </w:r>
            <w:proofErr w:type="spellEnd"/>
            <w:r w:rsidR="008F2229" w:rsidRPr="008F2229">
              <w:rPr>
                <w:b/>
                <w:i/>
                <w:sz w:val="22"/>
                <w:szCs w:val="22"/>
              </w:rPr>
              <w:t xml:space="preserve"> AS)</w:t>
            </w:r>
            <w:r w:rsidR="00D37EA7" w:rsidRPr="00092E76">
              <w:rPr>
                <w:b/>
                <w:i/>
                <w:sz w:val="22"/>
                <w:szCs w:val="22"/>
              </w:rPr>
              <w:t xml:space="preserve">, место нахождения: </w:t>
            </w:r>
            <w:r w:rsidR="00EE67B3" w:rsidRPr="00EE67B3">
              <w:rPr>
                <w:b/>
                <w:i/>
                <w:sz w:val="22"/>
                <w:szCs w:val="22"/>
              </w:rPr>
              <w:t>Эстония, г. Таллин</w:t>
            </w:r>
            <w:r w:rsidR="00D37EA7" w:rsidRPr="00092E76">
              <w:rPr>
                <w:b/>
                <w:i/>
                <w:sz w:val="22"/>
                <w:szCs w:val="22"/>
              </w:rPr>
              <w:t xml:space="preserve">, </w:t>
            </w:r>
            <w:r w:rsidR="008F2229">
              <w:rPr>
                <w:b/>
                <w:i/>
                <w:sz w:val="22"/>
                <w:szCs w:val="22"/>
              </w:rPr>
              <w:t xml:space="preserve">регистрационный номер </w:t>
            </w:r>
            <w:r w:rsidR="008F2229" w:rsidRPr="008F2229">
              <w:rPr>
                <w:b/>
                <w:i/>
                <w:sz w:val="22"/>
                <w:szCs w:val="22"/>
              </w:rPr>
              <w:t>11081600</w:t>
            </w:r>
            <w:r w:rsidR="00D37EA7" w:rsidRPr="00092E76">
              <w:rPr>
                <w:b/>
                <w:sz w:val="22"/>
                <w:szCs w:val="22"/>
              </w:rPr>
              <w:t>.</w:t>
            </w:r>
          </w:p>
          <w:p w:rsidR="009727CE" w:rsidRPr="00092E76" w:rsidRDefault="009727CE" w:rsidP="009727CE">
            <w:pPr>
              <w:ind w:left="57" w:right="57"/>
              <w:jc w:val="both"/>
              <w:rPr>
                <w:b/>
                <w:sz w:val="22"/>
                <w:szCs w:val="22"/>
              </w:rPr>
            </w:pPr>
            <w:r w:rsidRPr="00092E76">
              <w:rPr>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00DC66A2" w:rsidRPr="00092E76">
              <w:rPr>
                <w:sz w:val="22"/>
                <w:szCs w:val="22"/>
              </w:rPr>
              <w:t xml:space="preserve">: </w:t>
            </w:r>
            <w:r w:rsidR="00067C73" w:rsidRPr="00092E76">
              <w:rPr>
                <w:b/>
                <w:i/>
                <w:sz w:val="22"/>
                <w:szCs w:val="22"/>
              </w:rPr>
              <w:t>прямое распоряжение</w:t>
            </w:r>
            <w:r w:rsidR="00DC66A2" w:rsidRPr="00092E76">
              <w:rPr>
                <w:b/>
                <w:sz w:val="22"/>
                <w:szCs w:val="22"/>
              </w:rPr>
              <w:t>.</w:t>
            </w:r>
          </w:p>
          <w:p w:rsidR="00107612" w:rsidRPr="00092E76" w:rsidRDefault="00107612" w:rsidP="009727CE">
            <w:pPr>
              <w:ind w:left="57" w:right="57"/>
              <w:jc w:val="both"/>
              <w:rPr>
                <w:sz w:val="22"/>
                <w:szCs w:val="22"/>
              </w:rPr>
            </w:pPr>
            <w:r w:rsidRPr="00092E76">
              <w:rPr>
                <w:sz w:val="22"/>
                <w:szCs w:val="22"/>
              </w:rPr>
              <w:t xml:space="preserve">2.3. 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092E76">
              <w:rPr>
                <w:b/>
                <w:i/>
                <w:sz w:val="22"/>
                <w:szCs w:val="22"/>
              </w:rPr>
              <w:t>вид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 прямое распоряжение</w:t>
            </w:r>
            <w:r w:rsidRPr="00092E76">
              <w:rPr>
                <w:sz w:val="22"/>
                <w:szCs w:val="22"/>
              </w:rPr>
              <w:t>.</w:t>
            </w:r>
          </w:p>
          <w:p w:rsidR="007A4A94" w:rsidRPr="00092E76" w:rsidRDefault="007A4A94" w:rsidP="009727CE">
            <w:pPr>
              <w:ind w:left="57" w:right="57"/>
              <w:jc w:val="both"/>
              <w:rPr>
                <w:b/>
                <w:sz w:val="22"/>
                <w:szCs w:val="22"/>
              </w:rPr>
            </w:pPr>
            <w:r w:rsidRPr="00092E76">
              <w:rPr>
                <w:sz w:val="22"/>
                <w:szCs w:val="22"/>
              </w:rPr>
              <w:t>2.</w:t>
            </w:r>
            <w:r w:rsidR="00107612" w:rsidRPr="00092E76">
              <w:rPr>
                <w:sz w:val="22"/>
                <w:szCs w:val="22"/>
              </w:rPr>
              <w:t>4</w:t>
            </w:r>
            <w:r w:rsidRPr="00092E76">
              <w:rPr>
                <w:sz w:val="22"/>
                <w:szCs w:val="22"/>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 </w:t>
            </w:r>
            <w:r w:rsidR="00107612" w:rsidRPr="00092E76">
              <w:rPr>
                <w:b/>
                <w:i/>
                <w:sz w:val="22"/>
                <w:szCs w:val="22"/>
              </w:rPr>
              <w:t>самостоятельное распоряжение</w:t>
            </w:r>
            <w:r w:rsidRPr="00092E76">
              <w:rPr>
                <w:b/>
                <w:sz w:val="22"/>
                <w:szCs w:val="22"/>
              </w:rPr>
              <w:t>.</w:t>
            </w:r>
          </w:p>
          <w:p w:rsidR="007A4A94" w:rsidRPr="00092E76" w:rsidRDefault="007A4A94" w:rsidP="009727CE">
            <w:pPr>
              <w:ind w:left="57" w:right="57"/>
              <w:jc w:val="both"/>
              <w:rPr>
                <w:b/>
                <w:sz w:val="22"/>
                <w:szCs w:val="22"/>
              </w:rPr>
            </w:pPr>
            <w:r w:rsidRPr="00092E76">
              <w:rPr>
                <w:sz w:val="22"/>
                <w:szCs w:val="22"/>
              </w:rPr>
              <w:t>2.</w:t>
            </w:r>
            <w:r w:rsidR="00D44AF7" w:rsidRPr="00092E76">
              <w:rPr>
                <w:sz w:val="22"/>
                <w:szCs w:val="22"/>
              </w:rPr>
              <w:t>5</w:t>
            </w:r>
            <w:r w:rsidRPr="00092E76">
              <w:rPr>
                <w:sz w:val="22"/>
                <w:szCs w:val="22"/>
              </w:rPr>
              <w:t xml:space="preserve">.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00D44AF7" w:rsidRPr="00092E76">
              <w:rPr>
                <w:b/>
                <w:i/>
                <w:sz w:val="22"/>
                <w:szCs w:val="22"/>
              </w:rPr>
              <w:t>прекращение (снижение доли) участия в эмитенте</w:t>
            </w:r>
            <w:r w:rsidRPr="00092E76">
              <w:rPr>
                <w:b/>
                <w:sz w:val="22"/>
                <w:szCs w:val="22"/>
              </w:rPr>
              <w:t>.</w:t>
            </w:r>
          </w:p>
          <w:p w:rsidR="00F80715" w:rsidRPr="00092E76" w:rsidRDefault="007A4A94" w:rsidP="00DC3314">
            <w:pPr>
              <w:ind w:left="57" w:right="57"/>
              <w:jc w:val="both"/>
              <w:rPr>
                <w:sz w:val="22"/>
                <w:szCs w:val="22"/>
              </w:rPr>
            </w:pPr>
            <w:r w:rsidRPr="00092E76">
              <w:rPr>
                <w:sz w:val="22"/>
                <w:szCs w:val="22"/>
              </w:rPr>
              <w:t>2.</w:t>
            </w:r>
            <w:r w:rsidR="00D44AF7" w:rsidRPr="00092E76">
              <w:rPr>
                <w:sz w:val="22"/>
                <w:szCs w:val="22"/>
              </w:rPr>
              <w:t>6</w:t>
            </w:r>
            <w:r w:rsidRPr="00092E76">
              <w:rPr>
                <w:sz w:val="22"/>
                <w:szCs w:val="22"/>
              </w:rPr>
              <w:t xml:space="preserve">. </w:t>
            </w:r>
            <w:r w:rsidR="00D44AF7" w:rsidRPr="00092E76">
              <w:rPr>
                <w:sz w:val="22"/>
                <w:szCs w:val="22"/>
              </w:rPr>
              <w:t xml:space="preserve">Количество </w:t>
            </w:r>
            <w:r w:rsidR="00DC3314" w:rsidRPr="00092E76">
              <w:rPr>
                <w:sz w:val="22"/>
                <w:szCs w:val="22"/>
              </w:rPr>
              <w:t>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004D1189" w:rsidRPr="00092E76">
              <w:rPr>
                <w:sz w:val="22"/>
                <w:szCs w:val="22"/>
              </w:rPr>
              <w:t xml:space="preserve"> </w:t>
            </w:r>
            <w:r w:rsidR="00EE67B3" w:rsidRPr="00EE67B3">
              <w:rPr>
                <w:b/>
                <w:i/>
                <w:sz w:val="22"/>
                <w:szCs w:val="22"/>
              </w:rPr>
              <w:t>18 090</w:t>
            </w:r>
            <w:r w:rsidR="00EE67B3">
              <w:rPr>
                <w:b/>
                <w:i/>
                <w:sz w:val="22"/>
                <w:szCs w:val="22"/>
              </w:rPr>
              <w:t> </w:t>
            </w:r>
            <w:r w:rsidR="00EE67B3" w:rsidRPr="00EE67B3">
              <w:rPr>
                <w:b/>
                <w:i/>
                <w:sz w:val="22"/>
                <w:szCs w:val="22"/>
              </w:rPr>
              <w:t>900</w:t>
            </w:r>
            <w:r w:rsidR="00EE67B3">
              <w:rPr>
                <w:b/>
                <w:i/>
                <w:sz w:val="22"/>
                <w:szCs w:val="22"/>
              </w:rPr>
              <w:t xml:space="preserve"> </w:t>
            </w:r>
            <w:r w:rsidR="00D44AF7" w:rsidRPr="00092E76">
              <w:rPr>
                <w:b/>
                <w:i/>
                <w:sz w:val="22"/>
                <w:szCs w:val="22"/>
              </w:rPr>
              <w:t xml:space="preserve">голосов, </w:t>
            </w:r>
            <w:r w:rsidR="00EE67B3" w:rsidRPr="00EE67B3">
              <w:rPr>
                <w:b/>
                <w:i/>
                <w:sz w:val="22"/>
                <w:szCs w:val="22"/>
              </w:rPr>
              <w:t xml:space="preserve">6,01 </w:t>
            </w:r>
            <w:r w:rsidR="00D44AF7" w:rsidRPr="00092E76">
              <w:rPr>
                <w:b/>
                <w:i/>
                <w:sz w:val="22"/>
                <w:szCs w:val="22"/>
              </w:rPr>
              <w:t>%.</w:t>
            </w:r>
          </w:p>
          <w:p w:rsidR="00DE7126" w:rsidRPr="00092E76" w:rsidRDefault="00DC3314" w:rsidP="00DE7126">
            <w:pPr>
              <w:ind w:left="57" w:right="57"/>
              <w:jc w:val="both"/>
              <w:rPr>
                <w:sz w:val="22"/>
                <w:szCs w:val="22"/>
              </w:rPr>
            </w:pPr>
            <w:r w:rsidRPr="00092E76">
              <w:rPr>
                <w:sz w:val="22"/>
                <w:szCs w:val="22"/>
              </w:rPr>
              <w:lastRenderedPageBreak/>
              <w:t>2.</w:t>
            </w:r>
            <w:r w:rsidR="00D44AF7" w:rsidRPr="00092E76">
              <w:rPr>
                <w:sz w:val="22"/>
                <w:szCs w:val="22"/>
              </w:rPr>
              <w:t>7</w:t>
            </w:r>
            <w:r w:rsidRPr="00092E76">
              <w:rPr>
                <w:sz w:val="22"/>
                <w:szCs w:val="22"/>
              </w:rPr>
              <w:t xml:space="preserve">. </w:t>
            </w:r>
            <w:r w:rsidR="00D44AF7" w:rsidRPr="00092E76">
              <w:rPr>
                <w:sz w:val="22"/>
                <w:szCs w:val="22"/>
              </w:rPr>
              <w:t xml:space="preserve">Количество </w:t>
            </w:r>
            <w:r w:rsidRPr="00092E76">
              <w:rPr>
                <w:sz w:val="22"/>
                <w:szCs w:val="22"/>
              </w:rPr>
              <w:t>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004D1189" w:rsidRPr="00092E76">
              <w:rPr>
                <w:sz w:val="22"/>
                <w:szCs w:val="22"/>
              </w:rPr>
              <w:t xml:space="preserve"> </w:t>
            </w:r>
            <w:r w:rsidR="00EE67B3" w:rsidRPr="00EE67B3">
              <w:rPr>
                <w:b/>
                <w:i/>
                <w:sz w:val="22"/>
                <w:szCs w:val="22"/>
              </w:rPr>
              <w:t>18 090</w:t>
            </w:r>
            <w:r w:rsidR="00EE67B3">
              <w:rPr>
                <w:b/>
                <w:i/>
                <w:sz w:val="22"/>
                <w:szCs w:val="22"/>
              </w:rPr>
              <w:t> </w:t>
            </w:r>
            <w:r w:rsidR="00EE67B3" w:rsidRPr="00EE67B3">
              <w:rPr>
                <w:b/>
                <w:i/>
                <w:sz w:val="22"/>
                <w:szCs w:val="22"/>
              </w:rPr>
              <w:t>900</w:t>
            </w:r>
            <w:r w:rsidR="00EE67B3">
              <w:rPr>
                <w:b/>
                <w:i/>
                <w:sz w:val="22"/>
                <w:szCs w:val="22"/>
              </w:rPr>
              <w:t xml:space="preserve"> </w:t>
            </w:r>
            <w:r w:rsidR="00DE7126" w:rsidRPr="00092E76">
              <w:rPr>
                <w:b/>
                <w:i/>
                <w:sz w:val="22"/>
                <w:szCs w:val="22"/>
              </w:rPr>
              <w:t xml:space="preserve">голосов, </w:t>
            </w:r>
            <w:r w:rsidR="00EE67B3" w:rsidRPr="00EE67B3">
              <w:rPr>
                <w:b/>
                <w:i/>
                <w:sz w:val="22"/>
                <w:szCs w:val="22"/>
              </w:rPr>
              <w:t xml:space="preserve">4,11 </w:t>
            </w:r>
            <w:r w:rsidR="00DE7126" w:rsidRPr="00092E76">
              <w:rPr>
                <w:b/>
                <w:i/>
                <w:sz w:val="22"/>
                <w:szCs w:val="22"/>
              </w:rPr>
              <w:t>%.</w:t>
            </w:r>
          </w:p>
          <w:p w:rsidR="007A4A94" w:rsidRPr="00092E76" w:rsidRDefault="00DC3314" w:rsidP="00C442D8">
            <w:pPr>
              <w:ind w:left="57" w:right="57"/>
              <w:jc w:val="both"/>
              <w:rPr>
                <w:b/>
                <w:i/>
                <w:sz w:val="22"/>
                <w:szCs w:val="22"/>
              </w:rPr>
            </w:pPr>
            <w:r w:rsidRPr="00092E76">
              <w:rPr>
                <w:sz w:val="22"/>
                <w:szCs w:val="22"/>
              </w:rPr>
              <w:t>2.</w:t>
            </w:r>
            <w:r w:rsidR="00DE7126" w:rsidRPr="00092E76">
              <w:rPr>
                <w:sz w:val="22"/>
                <w:szCs w:val="22"/>
              </w:rPr>
              <w:t>8</w:t>
            </w:r>
            <w:r w:rsidRPr="00092E76">
              <w:rPr>
                <w:sz w:val="22"/>
                <w:szCs w:val="22"/>
              </w:rPr>
              <w:t xml:space="preserve">. </w:t>
            </w:r>
            <w:r w:rsidR="00DE7126" w:rsidRPr="00092E76">
              <w:rPr>
                <w:sz w:val="22"/>
                <w:szCs w:val="22"/>
              </w:rPr>
              <w:t xml:space="preserve">Дата </w:t>
            </w:r>
            <w:r w:rsidRPr="00092E76">
              <w:rPr>
                <w:sz w:val="22"/>
                <w:szCs w:val="22"/>
              </w:rPr>
              <w:t>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7C24E3" w:rsidRPr="00092E76">
              <w:rPr>
                <w:sz w:val="22"/>
                <w:szCs w:val="22"/>
              </w:rPr>
              <w:t xml:space="preserve"> </w:t>
            </w:r>
            <w:r w:rsidR="00B64DC2">
              <w:rPr>
                <w:b/>
                <w:i/>
                <w:sz w:val="22"/>
                <w:szCs w:val="22"/>
              </w:rPr>
              <w:t>06</w:t>
            </w:r>
            <w:r w:rsidR="00DE7126" w:rsidRPr="00B64DC2">
              <w:rPr>
                <w:b/>
                <w:i/>
                <w:sz w:val="22"/>
                <w:szCs w:val="22"/>
              </w:rPr>
              <w:t xml:space="preserve"> ию</w:t>
            </w:r>
            <w:r w:rsidR="00C442D8" w:rsidRPr="00B64DC2">
              <w:rPr>
                <w:b/>
                <w:i/>
                <w:sz w:val="22"/>
                <w:szCs w:val="22"/>
              </w:rPr>
              <w:t>л</w:t>
            </w:r>
            <w:r w:rsidR="00DE7126" w:rsidRPr="00B64DC2">
              <w:rPr>
                <w:b/>
                <w:i/>
                <w:sz w:val="22"/>
                <w:szCs w:val="22"/>
              </w:rPr>
              <w:t>я</w:t>
            </w:r>
            <w:r w:rsidR="00DE7126" w:rsidRPr="00092E76">
              <w:rPr>
                <w:b/>
                <w:i/>
                <w:sz w:val="22"/>
                <w:szCs w:val="22"/>
              </w:rPr>
              <w:t xml:space="preserve"> 2023 года</w:t>
            </w:r>
            <w:r w:rsidR="0011576B" w:rsidRPr="00092E76">
              <w:rPr>
                <w:b/>
                <w:i/>
                <w:sz w:val="22"/>
                <w:szCs w:val="22"/>
              </w:rPr>
              <w:t xml:space="preserve"> (</w:t>
            </w:r>
            <w:r w:rsidR="00C442D8" w:rsidRPr="00092E76">
              <w:rPr>
                <w:b/>
                <w:i/>
                <w:sz w:val="22"/>
                <w:szCs w:val="22"/>
              </w:rPr>
              <w:t>дата представления в Банк России уведомления об итогах выпуска (дополнительного выпуска) акций</w:t>
            </w:r>
            <w:r w:rsidR="0011576B" w:rsidRPr="00092E76">
              <w:rPr>
                <w:b/>
                <w:i/>
                <w:sz w:val="22"/>
                <w:szCs w:val="22"/>
              </w:rPr>
              <w:t>)</w:t>
            </w:r>
            <w:r w:rsidR="00C442D8" w:rsidRPr="00092E76">
              <w:rPr>
                <w:b/>
                <w:i/>
                <w:sz w:val="22"/>
                <w:szCs w:val="22"/>
              </w:rPr>
              <w:t>.</w:t>
            </w:r>
          </w:p>
          <w:p w:rsidR="00092E76" w:rsidRPr="00092E76" w:rsidRDefault="00092E76" w:rsidP="00092E76">
            <w:pPr>
              <w:ind w:left="57" w:right="57"/>
              <w:jc w:val="both"/>
              <w:rPr>
                <w:sz w:val="22"/>
                <w:szCs w:val="22"/>
              </w:rPr>
            </w:pPr>
            <w:r w:rsidRPr="00092E76">
              <w:rPr>
                <w:sz w:val="22"/>
                <w:szCs w:val="22"/>
              </w:rPr>
              <w:t xml:space="preserve">2.9. Дата, в которую эмитент узнал о прекращении у лица право распоряжаться определенным количеством голосов, приходящихся на голосующие акции (доли), составляющие уставный капитал эмитента: </w:t>
            </w:r>
            <w:r w:rsidR="008F2229" w:rsidRPr="008F2229">
              <w:rPr>
                <w:b/>
                <w:i/>
                <w:sz w:val="22"/>
                <w:szCs w:val="22"/>
              </w:rPr>
              <w:t xml:space="preserve">31 августа </w:t>
            </w:r>
            <w:r w:rsidRPr="00092E76">
              <w:rPr>
                <w:b/>
                <w:i/>
                <w:sz w:val="22"/>
                <w:szCs w:val="22"/>
              </w:rPr>
              <w:t>2023 года (дата получения эмитентом соответствующего уведомления - Уведомление о прекращении права распоряжаться 5 или более процентами голосов, приходящихся на голосующие акции (доли), составляющие уставный капитал эмитента).</w:t>
            </w:r>
          </w:p>
        </w:tc>
      </w:tr>
    </w:tbl>
    <w:p w:rsidR="00EA1DAB" w:rsidRPr="00092E76" w:rsidRDefault="00EA1DAB" w:rsidP="00EA1DAB">
      <w:pPr>
        <w:rPr>
          <w:sz w:val="22"/>
          <w:szCs w:val="22"/>
        </w:rPr>
      </w:pPr>
    </w:p>
    <w:tbl>
      <w:tblPr>
        <w:tblW w:w="9980"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340"/>
        <w:gridCol w:w="29"/>
        <w:gridCol w:w="368"/>
        <w:gridCol w:w="1985"/>
        <w:gridCol w:w="397"/>
        <w:gridCol w:w="2835"/>
        <w:gridCol w:w="284"/>
      </w:tblGrid>
      <w:tr w:rsidR="00EA1DAB" w:rsidRPr="00092E76" w:rsidTr="004A463F">
        <w:tc>
          <w:tcPr>
            <w:tcW w:w="9980" w:type="dxa"/>
            <w:gridSpan w:val="14"/>
            <w:tcBorders>
              <w:top w:val="single" w:sz="4" w:space="0" w:color="auto"/>
              <w:left w:val="single" w:sz="4" w:space="0" w:color="auto"/>
              <w:bottom w:val="single" w:sz="4" w:space="0" w:color="auto"/>
              <w:right w:val="single" w:sz="4" w:space="0" w:color="auto"/>
            </w:tcBorders>
          </w:tcPr>
          <w:p w:rsidR="00EA1DAB" w:rsidRPr="00092E76" w:rsidRDefault="00EA1DAB" w:rsidP="00FD22EF">
            <w:pPr>
              <w:jc w:val="center"/>
              <w:rPr>
                <w:sz w:val="22"/>
                <w:szCs w:val="22"/>
              </w:rPr>
            </w:pPr>
            <w:r w:rsidRPr="00092E76">
              <w:rPr>
                <w:sz w:val="22"/>
                <w:szCs w:val="22"/>
              </w:rPr>
              <w:t>3. Подпись</w:t>
            </w:r>
          </w:p>
        </w:tc>
      </w:tr>
      <w:tr w:rsidR="00FD22EF" w:rsidRPr="00092E76" w:rsidTr="004A463F">
        <w:tc>
          <w:tcPr>
            <w:tcW w:w="567" w:type="dxa"/>
            <w:tcBorders>
              <w:top w:val="single" w:sz="4" w:space="0" w:color="auto"/>
              <w:left w:val="single" w:sz="4" w:space="0" w:color="auto"/>
            </w:tcBorders>
            <w:vAlign w:val="bottom"/>
          </w:tcPr>
          <w:p w:rsidR="00710A77" w:rsidRDefault="00710A77" w:rsidP="00FD22EF">
            <w:pPr>
              <w:ind w:left="57"/>
              <w:rPr>
                <w:sz w:val="22"/>
                <w:szCs w:val="22"/>
              </w:rPr>
            </w:pPr>
          </w:p>
          <w:p w:rsidR="00FD22EF" w:rsidRPr="00092E76" w:rsidRDefault="00FD22EF" w:rsidP="00FD22EF">
            <w:pPr>
              <w:ind w:left="57"/>
              <w:rPr>
                <w:sz w:val="22"/>
                <w:szCs w:val="22"/>
              </w:rPr>
            </w:pPr>
            <w:r w:rsidRPr="00092E76">
              <w:rPr>
                <w:sz w:val="22"/>
                <w:szCs w:val="22"/>
              </w:rPr>
              <w:t>3.1.</w:t>
            </w:r>
          </w:p>
        </w:tc>
        <w:tc>
          <w:tcPr>
            <w:tcW w:w="3515" w:type="dxa"/>
            <w:gridSpan w:val="7"/>
            <w:tcBorders>
              <w:top w:val="single" w:sz="4" w:space="0" w:color="auto"/>
              <w:bottom w:val="single" w:sz="4" w:space="0" w:color="auto"/>
            </w:tcBorders>
            <w:vAlign w:val="bottom"/>
          </w:tcPr>
          <w:p w:rsidR="00FD22EF" w:rsidRPr="00092E76" w:rsidRDefault="00A12DE0" w:rsidP="00FD22EF">
            <w:pPr>
              <w:jc w:val="center"/>
              <w:rPr>
                <w:sz w:val="22"/>
                <w:szCs w:val="22"/>
              </w:rPr>
            </w:pPr>
            <w:r w:rsidRPr="00092E76">
              <w:rPr>
                <w:sz w:val="22"/>
                <w:szCs w:val="22"/>
              </w:rPr>
              <w:t>Генеральный директор</w:t>
            </w:r>
          </w:p>
        </w:tc>
        <w:tc>
          <w:tcPr>
            <w:tcW w:w="397" w:type="dxa"/>
            <w:gridSpan w:val="2"/>
            <w:tcBorders>
              <w:top w:val="single" w:sz="4" w:space="0" w:color="auto"/>
            </w:tcBorders>
            <w:vAlign w:val="bottom"/>
          </w:tcPr>
          <w:p w:rsidR="00FD22EF" w:rsidRPr="00092E76" w:rsidRDefault="00FD22EF" w:rsidP="00FD22EF">
            <w:pPr>
              <w:jc w:val="center"/>
              <w:rPr>
                <w:sz w:val="22"/>
                <w:szCs w:val="22"/>
              </w:rPr>
            </w:pPr>
          </w:p>
        </w:tc>
        <w:tc>
          <w:tcPr>
            <w:tcW w:w="1985" w:type="dxa"/>
            <w:tcBorders>
              <w:top w:val="single" w:sz="4" w:space="0" w:color="auto"/>
              <w:bottom w:val="single" w:sz="4" w:space="0" w:color="auto"/>
            </w:tcBorders>
            <w:vAlign w:val="bottom"/>
          </w:tcPr>
          <w:p w:rsidR="00FD22EF" w:rsidRPr="00092E76" w:rsidRDefault="00A12DE0" w:rsidP="00FD22EF">
            <w:pPr>
              <w:jc w:val="center"/>
              <w:rPr>
                <w:sz w:val="22"/>
                <w:szCs w:val="22"/>
              </w:rPr>
            </w:pPr>
            <w:r w:rsidRPr="00092E76">
              <w:rPr>
                <w:sz w:val="22"/>
                <w:szCs w:val="22"/>
              </w:rPr>
              <w:t>подпись</w:t>
            </w:r>
          </w:p>
        </w:tc>
        <w:tc>
          <w:tcPr>
            <w:tcW w:w="397" w:type="dxa"/>
            <w:tcBorders>
              <w:top w:val="single" w:sz="4" w:space="0" w:color="auto"/>
            </w:tcBorders>
            <w:vAlign w:val="bottom"/>
          </w:tcPr>
          <w:p w:rsidR="00FD22EF" w:rsidRPr="00092E76" w:rsidRDefault="00FD22EF" w:rsidP="00FD22EF">
            <w:pPr>
              <w:rPr>
                <w:sz w:val="22"/>
                <w:szCs w:val="22"/>
              </w:rPr>
            </w:pPr>
          </w:p>
        </w:tc>
        <w:tc>
          <w:tcPr>
            <w:tcW w:w="2835" w:type="dxa"/>
            <w:tcBorders>
              <w:top w:val="single" w:sz="4" w:space="0" w:color="auto"/>
              <w:bottom w:val="single" w:sz="4" w:space="0" w:color="auto"/>
            </w:tcBorders>
            <w:vAlign w:val="bottom"/>
          </w:tcPr>
          <w:p w:rsidR="00FD22EF" w:rsidRPr="00092E76" w:rsidRDefault="00A12DE0" w:rsidP="00FD22EF">
            <w:pPr>
              <w:jc w:val="center"/>
              <w:rPr>
                <w:sz w:val="22"/>
                <w:szCs w:val="22"/>
              </w:rPr>
            </w:pPr>
            <w:r w:rsidRPr="00092E76">
              <w:rPr>
                <w:sz w:val="22"/>
                <w:szCs w:val="22"/>
              </w:rPr>
              <w:t>Е.А. Прилежаев</w:t>
            </w:r>
          </w:p>
        </w:tc>
        <w:tc>
          <w:tcPr>
            <w:tcW w:w="284" w:type="dxa"/>
            <w:tcBorders>
              <w:top w:val="single" w:sz="4" w:space="0" w:color="auto"/>
              <w:right w:val="single" w:sz="4" w:space="0" w:color="auto"/>
            </w:tcBorders>
            <w:vAlign w:val="bottom"/>
          </w:tcPr>
          <w:p w:rsidR="00FD22EF" w:rsidRPr="00092E76" w:rsidRDefault="00FD22EF" w:rsidP="00FD22EF">
            <w:pPr>
              <w:rPr>
                <w:sz w:val="22"/>
                <w:szCs w:val="22"/>
              </w:rPr>
            </w:pPr>
          </w:p>
        </w:tc>
      </w:tr>
      <w:tr w:rsidR="00FD22EF" w:rsidRPr="00092E76" w:rsidTr="004A463F">
        <w:tc>
          <w:tcPr>
            <w:tcW w:w="567" w:type="dxa"/>
            <w:tcBorders>
              <w:left w:val="single" w:sz="4" w:space="0" w:color="auto"/>
              <w:bottom w:val="nil"/>
            </w:tcBorders>
          </w:tcPr>
          <w:p w:rsidR="00FD22EF" w:rsidRPr="00092E76" w:rsidRDefault="00FD22EF" w:rsidP="00FD22EF">
            <w:pPr>
              <w:ind w:left="57"/>
              <w:rPr>
                <w:sz w:val="22"/>
                <w:szCs w:val="22"/>
              </w:rPr>
            </w:pPr>
          </w:p>
        </w:tc>
        <w:tc>
          <w:tcPr>
            <w:tcW w:w="3515" w:type="dxa"/>
            <w:gridSpan w:val="7"/>
            <w:tcBorders>
              <w:bottom w:val="nil"/>
            </w:tcBorders>
          </w:tcPr>
          <w:p w:rsidR="00FD22EF" w:rsidRPr="00092E76" w:rsidRDefault="00FD22EF" w:rsidP="004A463F">
            <w:pPr>
              <w:spacing w:after="240"/>
              <w:jc w:val="center"/>
              <w:rPr>
                <w:sz w:val="22"/>
                <w:szCs w:val="22"/>
              </w:rPr>
            </w:pPr>
          </w:p>
        </w:tc>
        <w:tc>
          <w:tcPr>
            <w:tcW w:w="397" w:type="dxa"/>
            <w:gridSpan w:val="2"/>
            <w:tcBorders>
              <w:bottom w:val="nil"/>
            </w:tcBorders>
          </w:tcPr>
          <w:p w:rsidR="00FD22EF" w:rsidRPr="00092E76" w:rsidRDefault="00FD22EF" w:rsidP="00FD22EF">
            <w:pPr>
              <w:jc w:val="center"/>
              <w:rPr>
                <w:sz w:val="22"/>
                <w:szCs w:val="22"/>
              </w:rPr>
            </w:pPr>
          </w:p>
        </w:tc>
        <w:tc>
          <w:tcPr>
            <w:tcW w:w="1985" w:type="dxa"/>
            <w:tcBorders>
              <w:top w:val="nil"/>
              <w:bottom w:val="nil"/>
            </w:tcBorders>
          </w:tcPr>
          <w:p w:rsidR="00FD22EF" w:rsidRPr="00092E76" w:rsidRDefault="00FD22EF" w:rsidP="00FD22EF">
            <w:pPr>
              <w:jc w:val="center"/>
              <w:rPr>
                <w:sz w:val="22"/>
                <w:szCs w:val="22"/>
              </w:rPr>
            </w:pPr>
          </w:p>
        </w:tc>
        <w:tc>
          <w:tcPr>
            <w:tcW w:w="397" w:type="dxa"/>
            <w:tcBorders>
              <w:top w:val="nil"/>
              <w:bottom w:val="nil"/>
            </w:tcBorders>
          </w:tcPr>
          <w:p w:rsidR="00FD22EF" w:rsidRPr="00092E76" w:rsidRDefault="00FD22EF" w:rsidP="00FD22EF">
            <w:pPr>
              <w:rPr>
                <w:sz w:val="22"/>
                <w:szCs w:val="22"/>
              </w:rPr>
            </w:pPr>
          </w:p>
        </w:tc>
        <w:tc>
          <w:tcPr>
            <w:tcW w:w="2835" w:type="dxa"/>
            <w:tcBorders>
              <w:top w:val="nil"/>
              <w:bottom w:val="nil"/>
            </w:tcBorders>
          </w:tcPr>
          <w:p w:rsidR="00FD22EF" w:rsidRPr="00092E76" w:rsidRDefault="00FD22EF" w:rsidP="00FD22EF">
            <w:pPr>
              <w:jc w:val="center"/>
              <w:rPr>
                <w:sz w:val="22"/>
                <w:szCs w:val="22"/>
              </w:rPr>
            </w:pPr>
          </w:p>
        </w:tc>
        <w:tc>
          <w:tcPr>
            <w:tcW w:w="284" w:type="dxa"/>
            <w:tcBorders>
              <w:top w:val="nil"/>
              <w:bottom w:val="nil"/>
              <w:right w:val="single" w:sz="4" w:space="0" w:color="auto"/>
            </w:tcBorders>
          </w:tcPr>
          <w:p w:rsidR="00FD22EF" w:rsidRPr="00092E76" w:rsidRDefault="00FD22EF" w:rsidP="00FD22EF">
            <w:pPr>
              <w:rPr>
                <w:sz w:val="22"/>
                <w:szCs w:val="22"/>
              </w:rPr>
            </w:pPr>
          </w:p>
        </w:tc>
      </w:tr>
      <w:tr w:rsidR="004A463F" w:rsidRPr="00092E76" w:rsidTr="004A463F">
        <w:tc>
          <w:tcPr>
            <w:tcW w:w="1077" w:type="dxa"/>
            <w:gridSpan w:val="2"/>
            <w:tcBorders>
              <w:top w:val="nil"/>
              <w:left w:val="single" w:sz="4" w:space="0" w:color="auto"/>
              <w:bottom w:val="nil"/>
              <w:right w:val="nil"/>
            </w:tcBorders>
            <w:vAlign w:val="bottom"/>
          </w:tcPr>
          <w:p w:rsidR="004A463F" w:rsidRPr="00092E76" w:rsidRDefault="004A463F" w:rsidP="004A463F">
            <w:pPr>
              <w:ind w:left="57"/>
              <w:rPr>
                <w:sz w:val="22"/>
                <w:szCs w:val="22"/>
              </w:rPr>
            </w:pPr>
            <w:r w:rsidRPr="00092E76">
              <w:rPr>
                <w:sz w:val="22"/>
                <w:szCs w:val="22"/>
              </w:rPr>
              <w:t>3.2. Дата</w:t>
            </w:r>
          </w:p>
        </w:tc>
        <w:tc>
          <w:tcPr>
            <w:tcW w:w="198" w:type="dxa"/>
            <w:tcBorders>
              <w:top w:val="nil"/>
              <w:left w:val="nil"/>
              <w:bottom w:val="nil"/>
              <w:right w:val="nil"/>
            </w:tcBorders>
            <w:vAlign w:val="bottom"/>
          </w:tcPr>
          <w:p w:rsidR="004A463F" w:rsidRPr="00092E76" w:rsidRDefault="004A463F" w:rsidP="004A463F">
            <w:pPr>
              <w:jc w:val="right"/>
              <w:rPr>
                <w:sz w:val="22"/>
                <w:szCs w:val="22"/>
              </w:rPr>
            </w:pPr>
            <w:r w:rsidRPr="00092E76">
              <w:rPr>
                <w:sz w:val="22"/>
                <w:szCs w:val="22"/>
              </w:rPr>
              <w:t>«</w:t>
            </w:r>
          </w:p>
        </w:tc>
        <w:tc>
          <w:tcPr>
            <w:tcW w:w="397" w:type="dxa"/>
            <w:tcBorders>
              <w:top w:val="nil"/>
              <w:left w:val="nil"/>
              <w:bottom w:val="single" w:sz="4" w:space="0" w:color="auto"/>
              <w:right w:val="nil"/>
            </w:tcBorders>
            <w:vAlign w:val="bottom"/>
          </w:tcPr>
          <w:p w:rsidR="004A463F" w:rsidRPr="00092E76" w:rsidRDefault="008F2229" w:rsidP="004A463F">
            <w:pPr>
              <w:jc w:val="center"/>
              <w:rPr>
                <w:sz w:val="22"/>
                <w:szCs w:val="22"/>
              </w:rPr>
            </w:pPr>
            <w:r>
              <w:rPr>
                <w:sz w:val="22"/>
                <w:szCs w:val="22"/>
              </w:rPr>
              <w:t>01</w:t>
            </w:r>
          </w:p>
        </w:tc>
        <w:tc>
          <w:tcPr>
            <w:tcW w:w="255" w:type="dxa"/>
            <w:tcBorders>
              <w:top w:val="nil"/>
              <w:left w:val="nil"/>
              <w:bottom w:val="nil"/>
              <w:right w:val="nil"/>
            </w:tcBorders>
            <w:vAlign w:val="bottom"/>
          </w:tcPr>
          <w:p w:rsidR="004A463F" w:rsidRPr="00092E76" w:rsidRDefault="004A463F" w:rsidP="004A463F">
            <w:pPr>
              <w:rPr>
                <w:sz w:val="22"/>
                <w:szCs w:val="22"/>
              </w:rPr>
            </w:pPr>
            <w:r w:rsidRPr="00092E76">
              <w:rPr>
                <w:sz w:val="22"/>
                <w:szCs w:val="22"/>
              </w:rPr>
              <w:t>»</w:t>
            </w:r>
          </w:p>
        </w:tc>
        <w:tc>
          <w:tcPr>
            <w:tcW w:w="1418" w:type="dxa"/>
            <w:tcBorders>
              <w:top w:val="nil"/>
              <w:left w:val="nil"/>
              <w:bottom w:val="single" w:sz="4" w:space="0" w:color="auto"/>
              <w:right w:val="nil"/>
            </w:tcBorders>
            <w:vAlign w:val="bottom"/>
          </w:tcPr>
          <w:p w:rsidR="004A463F" w:rsidRPr="00092E76" w:rsidRDefault="008F2229" w:rsidP="004A463F">
            <w:pPr>
              <w:jc w:val="center"/>
              <w:rPr>
                <w:sz w:val="22"/>
                <w:szCs w:val="22"/>
              </w:rPr>
            </w:pPr>
            <w:r>
              <w:rPr>
                <w:sz w:val="22"/>
                <w:szCs w:val="22"/>
              </w:rPr>
              <w:t>сентября</w:t>
            </w:r>
          </w:p>
        </w:tc>
        <w:tc>
          <w:tcPr>
            <w:tcW w:w="397" w:type="dxa"/>
            <w:tcBorders>
              <w:top w:val="nil"/>
              <w:left w:val="nil"/>
              <w:bottom w:val="nil"/>
              <w:right w:val="nil"/>
            </w:tcBorders>
            <w:vAlign w:val="bottom"/>
          </w:tcPr>
          <w:p w:rsidR="004A463F" w:rsidRPr="00092E76" w:rsidRDefault="004A463F" w:rsidP="004A463F">
            <w:pPr>
              <w:jc w:val="right"/>
              <w:rPr>
                <w:sz w:val="22"/>
                <w:szCs w:val="22"/>
              </w:rPr>
            </w:pPr>
            <w:r w:rsidRPr="00092E76">
              <w:rPr>
                <w:sz w:val="22"/>
                <w:szCs w:val="22"/>
              </w:rPr>
              <w:t>20</w:t>
            </w:r>
          </w:p>
        </w:tc>
        <w:tc>
          <w:tcPr>
            <w:tcW w:w="369" w:type="dxa"/>
            <w:gridSpan w:val="2"/>
            <w:tcBorders>
              <w:top w:val="nil"/>
              <w:left w:val="nil"/>
              <w:bottom w:val="single" w:sz="4" w:space="0" w:color="auto"/>
              <w:right w:val="nil"/>
            </w:tcBorders>
            <w:vAlign w:val="bottom"/>
          </w:tcPr>
          <w:p w:rsidR="004A463F" w:rsidRPr="00092E76" w:rsidRDefault="00EA06B9" w:rsidP="004A463F">
            <w:pPr>
              <w:rPr>
                <w:sz w:val="22"/>
                <w:szCs w:val="22"/>
              </w:rPr>
            </w:pPr>
            <w:r w:rsidRPr="00092E76">
              <w:rPr>
                <w:sz w:val="22"/>
                <w:szCs w:val="22"/>
              </w:rPr>
              <w:t>23</w:t>
            </w:r>
          </w:p>
        </w:tc>
        <w:tc>
          <w:tcPr>
            <w:tcW w:w="5868" w:type="dxa"/>
            <w:gridSpan w:val="5"/>
            <w:tcBorders>
              <w:top w:val="nil"/>
              <w:left w:val="nil"/>
              <w:bottom w:val="nil"/>
              <w:right w:val="single" w:sz="4" w:space="0" w:color="auto"/>
            </w:tcBorders>
            <w:vAlign w:val="bottom"/>
          </w:tcPr>
          <w:p w:rsidR="004A463F" w:rsidRPr="00092E76" w:rsidRDefault="004A463F" w:rsidP="004A463F">
            <w:pPr>
              <w:ind w:left="57"/>
              <w:rPr>
                <w:sz w:val="22"/>
                <w:szCs w:val="22"/>
              </w:rPr>
            </w:pPr>
            <w:r w:rsidRPr="00092E76">
              <w:rPr>
                <w:sz w:val="22"/>
                <w:szCs w:val="22"/>
              </w:rPr>
              <w:t>г.</w:t>
            </w:r>
          </w:p>
        </w:tc>
      </w:tr>
      <w:tr w:rsidR="00EA1DAB" w:rsidRPr="00092E76" w:rsidTr="004A463F">
        <w:tc>
          <w:tcPr>
            <w:tcW w:w="9979" w:type="dxa"/>
            <w:gridSpan w:val="14"/>
            <w:tcBorders>
              <w:top w:val="nil"/>
              <w:left w:val="single" w:sz="4" w:space="0" w:color="auto"/>
              <w:bottom w:val="single" w:sz="4" w:space="0" w:color="auto"/>
              <w:right w:val="single" w:sz="4" w:space="0" w:color="auto"/>
            </w:tcBorders>
          </w:tcPr>
          <w:p w:rsidR="00EA1DAB" w:rsidRPr="00092E76" w:rsidRDefault="00EA1DAB" w:rsidP="00FD22EF">
            <w:pPr>
              <w:rPr>
                <w:sz w:val="22"/>
                <w:szCs w:val="22"/>
              </w:rPr>
            </w:pPr>
          </w:p>
        </w:tc>
      </w:tr>
    </w:tbl>
    <w:p w:rsidR="00EA1DAB" w:rsidRPr="00092E76" w:rsidRDefault="00EA1DAB" w:rsidP="00EA1DAB">
      <w:pPr>
        <w:rPr>
          <w:sz w:val="22"/>
          <w:szCs w:val="22"/>
        </w:rPr>
      </w:pPr>
    </w:p>
    <w:sectPr w:rsidR="00EA1DAB" w:rsidRPr="00092E76">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4A" w:rsidRDefault="00EC2A4A">
      <w:r>
        <w:separator/>
      </w:r>
    </w:p>
  </w:endnote>
  <w:endnote w:type="continuationSeparator" w:id="0">
    <w:p w:rsidR="00EC2A4A" w:rsidRDefault="00EC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4A" w:rsidRDefault="00EC2A4A">
      <w:r>
        <w:separator/>
      </w:r>
    </w:p>
  </w:footnote>
  <w:footnote w:type="continuationSeparator" w:id="0">
    <w:p w:rsidR="00EC2A4A" w:rsidRDefault="00EC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EF" w:rsidRDefault="00FD22EF">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64425"/>
    <w:rsid w:val="00067C73"/>
    <w:rsid w:val="000706CE"/>
    <w:rsid w:val="00092E76"/>
    <w:rsid w:val="0010009F"/>
    <w:rsid w:val="00107612"/>
    <w:rsid w:val="0011576B"/>
    <w:rsid w:val="00133BF7"/>
    <w:rsid w:val="001A7A7E"/>
    <w:rsid w:val="001D046D"/>
    <w:rsid w:val="00255D7C"/>
    <w:rsid w:val="0030024D"/>
    <w:rsid w:val="003A0023"/>
    <w:rsid w:val="003B521A"/>
    <w:rsid w:val="003E3652"/>
    <w:rsid w:val="00407389"/>
    <w:rsid w:val="004778B8"/>
    <w:rsid w:val="004A463F"/>
    <w:rsid w:val="004D1189"/>
    <w:rsid w:val="0053017B"/>
    <w:rsid w:val="00585B0A"/>
    <w:rsid w:val="00614101"/>
    <w:rsid w:val="00657C4E"/>
    <w:rsid w:val="006D109B"/>
    <w:rsid w:val="006E3F8D"/>
    <w:rsid w:val="00710A77"/>
    <w:rsid w:val="00724FB1"/>
    <w:rsid w:val="007272F0"/>
    <w:rsid w:val="007303B2"/>
    <w:rsid w:val="00745169"/>
    <w:rsid w:val="007A4A94"/>
    <w:rsid w:val="007C1A38"/>
    <w:rsid w:val="007C24E3"/>
    <w:rsid w:val="007E0D5D"/>
    <w:rsid w:val="00823E08"/>
    <w:rsid w:val="008E3354"/>
    <w:rsid w:val="008F2229"/>
    <w:rsid w:val="00944E2B"/>
    <w:rsid w:val="009519B6"/>
    <w:rsid w:val="009727CE"/>
    <w:rsid w:val="009C4F56"/>
    <w:rsid w:val="009E58D7"/>
    <w:rsid w:val="009F0150"/>
    <w:rsid w:val="009F3010"/>
    <w:rsid w:val="00A02E37"/>
    <w:rsid w:val="00A12DE0"/>
    <w:rsid w:val="00A70125"/>
    <w:rsid w:val="00AD1148"/>
    <w:rsid w:val="00B053DA"/>
    <w:rsid w:val="00B23577"/>
    <w:rsid w:val="00B64DC2"/>
    <w:rsid w:val="00B66943"/>
    <w:rsid w:val="00C442D8"/>
    <w:rsid w:val="00CE31BC"/>
    <w:rsid w:val="00D23122"/>
    <w:rsid w:val="00D37EA7"/>
    <w:rsid w:val="00D44AF7"/>
    <w:rsid w:val="00DC3314"/>
    <w:rsid w:val="00DC66A2"/>
    <w:rsid w:val="00DC721F"/>
    <w:rsid w:val="00DE7126"/>
    <w:rsid w:val="00E1651A"/>
    <w:rsid w:val="00E54E5B"/>
    <w:rsid w:val="00E83BBD"/>
    <w:rsid w:val="00EA06B9"/>
    <w:rsid w:val="00EA1DAB"/>
    <w:rsid w:val="00EA3CBB"/>
    <w:rsid w:val="00EC2A4A"/>
    <w:rsid w:val="00EE67B3"/>
    <w:rsid w:val="00F00DE3"/>
    <w:rsid w:val="00F679E2"/>
    <w:rsid w:val="00F80715"/>
    <w:rsid w:val="00FD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FD1B68-710E-4093-BEDE-7B4DE80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sid w:val="001D046D"/>
    <w:rPr>
      <w:rFonts w:ascii="Segoe UI" w:hAnsi="Segoe UI" w:cs="Segoe UI"/>
      <w:sz w:val="18"/>
      <w:szCs w:val="18"/>
    </w:rPr>
  </w:style>
  <w:style w:type="character" w:customStyle="1" w:styleId="ab">
    <w:name w:val="Текст выноски Знак"/>
    <w:basedOn w:val="a0"/>
    <w:link w:val="aa"/>
    <w:uiPriority w:val="99"/>
    <w:semiHidden/>
    <w:rsid w:val="001D0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EE7C-F174-4EB1-923C-D590170D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599</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22</cp:revision>
  <dcterms:created xsi:type="dcterms:W3CDTF">2023-07-03T13:38:00Z</dcterms:created>
  <dcterms:modified xsi:type="dcterms:W3CDTF">2023-09-01T12:08:00Z</dcterms:modified>
</cp:coreProperties>
</file>