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81" w:rsidRPr="00710D81" w:rsidRDefault="00710D81" w:rsidP="00710D81">
      <w:pPr>
        <w:jc w:val="center"/>
        <w:rPr>
          <w:rFonts w:ascii="Times New Roman" w:eastAsia="Calibri" w:hAnsi="Times New Roman" w:cs="Times New Roman"/>
          <w:b/>
          <w:bCs/>
          <w:i/>
          <w:iCs/>
          <w:lang w:eastAsia="ru-RU"/>
        </w:rPr>
      </w:pPr>
      <w:r w:rsidRPr="00710D81">
        <w:rPr>
          <w:rFonts w:ascii="Times New Roman" w:hAnsi="Times New Roman" w:cs="Times New Roman"/>
          <w:b/>
          <w:color w:val="000000"/>
          <w:shd w:val="clear" w:color="auto" w:fill="FFFFFF"/>
        </w:rPr>
        <w:t>Сообщение о существенном факте</w:t>
      </w:r>
      <w:r w:rsidRPr="00710D81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 </w:t>
      </w:r>
      <w:r w:rsidRPr="00710D81">
        <w:rPr>
          <w:rFonts w:ascii="Times New Roman" w:hAnsi="Times New Roman" w:cs="Times New Roman"/>
          <w:b/>
          <w:color w:val="000000"/>
        </w:rPr>
        <w:br/>
      </w:r>
      <w:r w:rsidRPr="00710D81">
        <w:rPr>
          <w:rFonts w:ascii="Times New Roman" w:hAnsi="Times New Roman" w:cs="Times New Roman"/>
          <w:b/>
          <w:color w:val="000000"/>
          <w:shd w:val="clear" w:color="auto" w:fill="FFFFFF"/>
        </w:rPr>
        <w:t>«О созыве общего собрания участников (акционеров) эмитента»</w:t>
      </w:r>
      <w:r w:rsidRPr="00710D81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 </w:t>
      </w:r>
      <w:r w:rsidRPr="00710D81">
        <w:rPr>
          <w:rFonts w:ascii="Times New Roman" w:hAnsi="Times New Roman" w:cs="Times New Roman"/>
          <w:b/>
          <w:color w:val="000000"/>
        </w:rPr>
        <w:br/>
      </w:r>
    </w:p>
    <w:tbl>
      <w:tblPr>
        <w:tblW w:w="10632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8"/>
        <w:gridCol w:w="4834"/>
      </w:tblGrid>
      <w:tr w:rsidR="00710D81" w:rsidRPr="00710D81" w:rsidTr="003D5BE4">
        <w:tc>
          <w:tcPr>
            <w:tcW w:w="10632" w:type="dxa"/>
            <w:gridSpan w:val="2"/>
          </w:tcPr>
          <w:p w:rsidR="00710D81" w:rsidRPr="00710D81" w:rsidRDefault="00710D81" w:rsidP="00710D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>1. Общие сведения</w:t>
            </w:r>
          </w:p>
        </w:tc>
      </w:tr>
      <w:tr w:rsidR="00710D81" w:rsidRPr="00710D81" w:rsidTr="003D5BE4">
        <w:tc>
          <w:tcPr>
            <w:tcW w:w="5798" w:type="dxa"/>
          </w:tcPr>
          <w:p w:rsidR="00710D81" w:rsidRPr="00710D81" w:rsidRDefault="00710D81" w:rsidP="00710D81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834" w:type="dxa"/>
            <w:vAlign w:val="center"/>
          </w:tcPr>
          <w:p w:rsidR="00710D81" w:rsidRPr="00710D81" w:rsidRDefault="00710D81" w:rsidP="00710D81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Публичное </w:t>
            </w:r>
            <w:r w:rsidRPr="00710D81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акционерное общество «Фармсинтез»</w:t>
            </w:r>
          </w:p>
        </w:tc>
      </w:tr>
      <w:tr w:rsidR="00710D81" w:rsidRPr="00710D81" w:rsidTr="003D5BE4">
        <w:tc>
          <w:tcPr>
            <w:tcW w:w="5798" w:type="dxa"/>
          </w:tcPr>
          <w:p w:rsidR="00710D81" w:rsidRPr="00710D81" w:rsidRDefault="00710D81" w:rsidP="00710D81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834" w:type="dxa"/>
            <w:vAlign w:val="center"/>
          </w:tcPr>
          <w:p w:rsidR="00710D81" w:rsidRPr="00710D81" w:rsidRDefault="00710D81" w:rsidP="00710D81">
            <w:pPr>
              <w:keepNext/>
              <w:autoSpaceDE w:val="0"/>
              <w:autoSpaceDN w:val="0"/>
              <w:spacing w:after="0" w:line="240" w:lineRule="auto"/>
              <w:ind w:left="57"/>
              <w:outlineLvl w:val="1"/>
              <w:rPr>
                <w:rFonts w:ascii="Times New Roman" w:eastAsia="SimSun" w:hAnsi="Times New Roman" w:cs="Times New Roman"/>
                <w:b/>
                <w:bCs/>
                <w:i/>
                <w:iCs/>
                <w:lang w:eastAsia="ru-RU"/>
              </w:rPr>
            </w:pPr>
            <w:r w:rsidRPr="00710D81">
              <w:rPr>
                <w:rFonts w:ascii="Times New Roman" w:eastAsia="SimSun" w:hAnsi="Times New Roman" w:cs="Times New Roman"/>
                <w:b/>
                <w:bCs/>
                <w:i/>
                <w:iCs/>
                <w:lang w:eastAsia="ru-RU"/>
              </w:rPr>
              <w:t>ПАО «Фармсинтез»</w:t>
            </w:r>
          </w:p>
        </w:tc>
      </w:tr>
      <w:tr w:rsidR="00710D81" w:rsidRPr="00710D81" w:rsidTr="003D5BE4">
        <w:tc>
          <w:tcPr>
            <w:tcW w:w="5798" w:type="dxa"/>
          </w:tcPr>
          <w:p w:rsidR="00710D81" w:rsidRPr="00710D81" w:rsidRDefault="00710D81" w:rsidP="00710D81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>1.3. Место нахождения эмитента</w:t>
            </w:r>
          </w:p>
        </w:tc>
        <w:tc>
          <w:tcPr>
            <w:tcW w:w="4834" w:type="dxa"/>
            <w:vAlign w:val="center"/>
          </w:tcPr>
          <w:p w:rsidR="00710D81" w:rsidRPr="00710D81" w:rsidRDefault="00710D81" w:rsidP="00710D81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 Российская Федерация,  Ленинградская область, Всеволожский район </w:t>
            </w:r>
          </w:p>
        </w:tc>
      </w:tr>
      <w:tr w:rsidR="00710D81" w:rsidRPr="00710D81" w:rsidTr="003D5BE4">
        <w:tc>
          <w:tcPr>
            <w:tcW w:w="5798" w:type="dxa"/>
          </w:tcPr>
          <w:p w:rsidR="00710D81" w:rsidRPr="00710D81" w:rsidRDefault="00710D81" w:rsidP="00710D81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>1.4. ОГРН эмитента</w:t>
            </w:r>
          </w:p>
        </w:tc>
        <w:tc>
          <w:tcPr>
            <w:tcW w:w="4834" w:type="dxa"/>
            <w:vAlign w:val="center"/>
          </w:tcPr>
          <w:p w:rsidR="00710D81" w:rsidRPr="00710D81" w:rsidRDefault="00710D81" w:rsidP="00710D81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1034700559189</w:t>
            </w:r>
          </w:p>
        </w:tc>
      </w:tr>
      <w:tr w:rsidR="00710D81" w:rsidRPr="00710D81" w:rsidTr="003D5BE4">
        <w:tc>
          <w:tcPr>
            <w:tcW w:w="5798" w:type="dxa"/>
          </w:tcPr>
          <w:p w:rsidR="00710D81" w:rsidRPr="00710D81" w:rsidRDefault="00710D81" w:rsidP="00710D81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>1.5. ИНН эмитента</w:t>
            </w:r>
          </w:p>
        </w:tc>
        <w:tc>
          <w:tcPr>
            <w:tcW w:w="4834" w:type="dxa"/>
            <w:vAlign w:val="center"/>
          </w:tcPr>
          <w:p w:rsidR="00710D81" w:rsidRPr="00710D81" w:rsidRDefault="00710D81" w:rsidP="00710D81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7801075160</w:t>
            </w:r>
          </w:p>
        </w:tc>
      </w:tr>
      <w:tr w:rsidR="00710D81" w:rsidRPr="00710D81" w:rsidTr="003D5BE4">
        <w:tc>
          <w:tcPr>
            <w:tcW w:w="5798" w:type="dxa"/>
          </w:tcPr>
          <w:p w:rsidR="00710D81" w:rsidRPr="00710D81" w:rsidRDefault="00710D81" w:rsidP="00710D81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834" w:type="dxa"/>
            <w:vAlign w:val="center"/>
          </w:tcPr>
          <w:p w:rsidR="00710D81" w:rsidRPr="00710D81" w:rsidRDefault="00710D81" w:rsidP="00710D81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09669-J</w:t>
            </w:r>
          </w:p>
        </w:tc>
      </w:tr>
      <w:tr w:rsidR="00710D81" w:rsidRPr="00710D81" w:rsidTr="003D5BE4">
        <w:tc>
          <w:tcPr>
            <w:tcW w:w="5798" w:type="dxa"/>
          </w:tcPr>
          <w:p w:rsidR="00710D81" w:rsidRPr="00710D81" w:rsidRDefault="00710D81" w:rsidP="00710D81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834" w:type="dxa"/>
            <w:vAlign w:val="center"/>
          </w:tcPr>
          <w:p w:rsidR="00710D81" w:rsidRPr="00710D81" w:rsidRDefault="00710D81" w:rsidP="00710D81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http://www.pharmsynthez.com/, http://www.e-disclosure.ru/portal/company.aspx?id=4378</w:t>
            </w:r>
          </w:p>
        </w:tc>
      </w:tr>
    </w:tbl>
    <w:p w:rsidR="00710D81" w:rsidRPr="00710D81" w:rsidRDefault="00710D81" w:rsidP="00710D8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632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2"/>
      </w:tblGrid>
      <w:tr w:rsidR="00710D81" w:rsidRPr="00710D81" w:rsidTr="003D5BE4">
        <w:tc>
          <w:tcPr>
            <w:tcW w:w="10632" w:type="dxa"/>
          </w:tcPr>
          <w:p w:rsidR="00710D81" w:rsidRPr="00710D81" w:rsidRDefault="00710D81" w:rsidP="00710D81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>2. Содержание сообщения</w:t>
            </w:r>
          </w:p>
        </w:tc>
      </w:tr>
      <w:tr w:rsidR="00710D81" w:rsidRPr="00710D81" w:rsidTr="003D5BE4">
        <w:tc>
          <w:tcPr>
            <w:tcW w:w="10632" w:type="dxa"/>
          </w:tcPr>
          <w:p w:rsidR="00C51C30" w:rsidRDefault="00710D81" w:rsidP="00910016">
            <w:pPr>
              <w:tabs>
                <w:tab w:val="left" w:pos="10179"/>
              </w:tabs>
              <w:autoSpaceDE w:val="0"/>
              <w:autoSpaceDN w:val="0"/>
              <w:adjustRightInd w:val="0"/>
              <w:spacing w:after="0" w:line="240" w:lineRule="auto"/>
              <w:ind w:right="11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10D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 Содержание сообщения</w:t>
            </w:r>
            <w:r w:rsidRPr="00710D81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710D81">
              <w:rPr>
                <w:rFonts w:ascii="Times New Roman" w:hAnsi="Times New Roman" w:cs="Times New Roman"/>
                <w:color w:val="000000"/>
              </w:rPr>
              <w:br/>
            </w:r>
            <w:r w:rsidRPr="00710D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2.1. Вид общего собрания участников (акционеров) эмитента: </w:t>
            </w:r>
            <w:proofErr w:type="gramStart"/>
            <w:r w:rsidR="007C6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внеочередное</w:t>
            </w:r>
            <w:proofErr w:type="gramEnd"/>
            <w:r w:rsidRPr="00710D81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710D81">
              <w:rPr>
                <w:rFonts w:ascii="Times New Roman" w:hAnsi="Times New Roman" w:cs="Times New Roman"/>
                <w:color w:val="000000"/>
              </w:rPr>
              <w:br/>
            </w:r>
            <w:r w:rsidRPr="00710D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2.2. Форма проведения общего собрания участников (акционеров) эмитента: собрание (совместное присутствие)</w:t>
            </w:r>
            <w:r w:rsidRPr="00710D81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710D81">
              <w:rPr>
                <w:rFonts w:ascii="Times New Roman" w:hAnsi="Times New Roman" w:cs="Times New Roman"/>
                <w:color w:val="000000"/>
              </w:rPr>
              <w:br/>
            </w:r>
            <w:r w:rsidRPr="00710D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2.3. Дата проведения общего собрания участников (акционеров) эмитента</w:t>
            </w:r>
            <w:r w:rsidR="00C51C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710D81" w:rsidRDefault="00573CB5" w:rsidP="00910016">
            <w:pPr>
              <w:tabs>
                <w:tab w:val="left" w:pos="10179"/>
              </w:tabs>
              <w:autoSpaceDE w:val="0"/>
              <w:autoSpaceDN w:val="0"/>
              <w:adjustRightInd w:val="0"/>
              <w:spacing w:after="0" w:line="240" w:lineRule="auto"/>
              <w:ind w:right="11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2.3.1.</w:t>
            </w:r>
            <w:r w:rsidR="00710D81" w:rsidRPr="00710D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Дата проведения годового общего собрания акционеров эмитента: </w:t>
            </w:r>
            <w:r w:rsidR="007C6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20.02.2020</w:t>
            </w:r>
            <w:r w:rsidR="00710D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710D81" w:rsidRPr="00710D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</w:t>
            </w:r>
            <w:r w:rsidR="00710D81" w:rsidRPr="00710D81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710D81" w:rsidRPr="00710D81">
              <w:rPr>
                <w:rFonts w:ascii="Times New Roman" w:hAnsi="Times New Roman" w:cs="Times New Roman"/>
                <w:color w:val="000000"/>
              </w:rPr>
              <w:br/>
            </w:r>
            <w:r w:rsidR="00710D81" w:rsidRPr="00710D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  <w:r w:rsidR="00C51C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</w:t>
            </w:r>
            <w:r w:rsidR="00710D81" w:rsidRPr="00710D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Дата составления списка лиц, имеющих право на участие в общем собрании участников (акционеров) эмитента: </w:t>
            </w:r>
            <w:r w:rsidR="007C6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28.01.2020</w:t>
            </w:r>
            <w:r w:rsidR="00710D81" w:rsidRPr="00710D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</w:t>
            </w:r>
            <w:r w:rsidR="00710D81" w:rsidRPr="00710D81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710D81" w:rsidRPr="00710D81">
              <w:rPr>
                <w:rFonts w:ascii="Times New Roman" w:hAnsi="Times New Roman" w:cs="Times New Roman"/>
                <w:color w:val="000000"/>
              </w:rPr>
              <w:br/>
            </w:r>
            <w:r w:rsidR="00710D81" w:rsidRPr="00710D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  <w:r w:rsidR="00C51C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  <w:r w:rsidR="00710D81" w:rsidRPr="00710D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Повестка дня общего </w:t>
            </w:r>
            <w:r w:rsidR="007C6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внеочередного </w:t>
            </w:r>
            <w:r w:rsidR="00710D81" w:rsidRPr="00710D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собрания участников (акционеров) эмитента:</w:t>
            </w:r>
          </w:p>
          <w:p w:rsidR="00710D81" w:rsidRPr="003D5BE4" w:rsidRDefault="00710D81" w:rsidP="00910016">
            <w:pPr>
              <w:tabs>
                <w:tab w:val="left" w:pos="10179"/>
              </w:tabs>
              <w:autoSpaceDE w:val="0"/>
              <w:autoSpaceDN w:val="0"/>
              <w:adjustRightInd w:val="0"/>
              <w:spacing w:after="0" w:line="240" w:lineRule="auto"/>
              <w:ind w:right="114"/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10D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будет определена эмитентом не позднее срока, установленного федеральным законом «Об акционерных обществах»</w:t>
            </w:r>
            <w:r w:rsidRPr="00710D81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710D81">
              <w:rPr>
                <w:rFonts w:ascii="Times New Roman" w:hAnsi="Times New Roman" w:cs="Times New Roman"/>
                <w:color w:val="000000"/>
              </w:rPr>
              <w:br/>
            </w:r>
            <w:r w:rsidRPr="00710D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  <w:r w:rsidR="00C51C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</w:t>
            </w:r>
            <w:r w:rsidRPr="00710D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Порядок ознакомления с информацией (материалами), подлежащей предоставлению при подготовке к проведению общего </w:t>
            </w:r>
            <w:r w:rsidR="007C6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внеочередного </w:t>
            </w:r>
            <w:r w:rsidRPr="00710D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собрания участников (акционеров) эмитента, и адрес (адреса), по которому с ней можно ознакомиться: будет определен эмитентом не позднее срока, установленного федеральным законом «Об акционерных обществах»</w:t>
            </w:r>
            <w:r w:rsidR="00573CB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3D5BE4" w:rsidRPr="003D5BE4" w:rsidRDefault="003D5BE4" w:rsidP="00910016">
            <w:pPr>
              <w:tabs>
                <w:tab w:val="left" w:pos="12588"/>
              </w:tabs>
              <w:autoSpaceDE w:val="0"/>
              <w:autoSpaceDN w:val="0"/>
              <w:adjustRightInd w:val="0"/>
              <w:spacing w:after="0" w:line="240" w:lineRule="auto"/>
              <w:ind w:right="539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BE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2.</w:t>
            </w:r>
            <w:r w:rsidR="00C51C3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7</w:t>
            </w:r>
            <w:r w:rsidRPr="003D5BE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. </w:t>
            </w:r>
            <w:r w:rsidRPr="003D5BE4">
              <w:rPr>
                <w:rFonts w:ascii="Times New Roman" w:eastAsia="Calibri" w:hAnsi="Times New Roman" w:cs="Times New Roman"/>
              </w:rPr>
              <w:t>вид, категория (тип), серия и иные идентификационные признаки ценных бумаг эмитента, в отношении которых устанавливается дата, на которую определяются лица, имеющие право на осуществление по ним прав:</w:t>
            </w:r>
            <w:r w:rsidRPr="003D5BE4">
              <w:rPr>
                <w:rFonts w:ascii="Times New Roman" w:eastAsia="Times New Roman" w:hAnsi="Times New Roman" w:cs="Times New Roman"/>
                <w:lang w:eastAsia="ru-RU"/>
              </w:rPr>
              <w:t xml:space="preserve"> акции обыкновенные именные бездокументарные</w:t>
            </w:r>
          </w:p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372"/>
              <w:gridCol w:w="5670"/>
            </w:tblGrid>
            <w:tr w:rsidR="003D5BE4" w:rsidRPr="003D5BE4" w:rsidTr="003D5BE4">
              <w:tc>
                <w:tcPr>
                  <w:tcW w:w="4372" w:type="dxa"/>
                  <w:tcBorders>
                    <w:top w:val="doub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D5BE4" w:rsidRPr="003D5BE4" w:rsidRDefault="003D5BE4" w:rsidP="003D5BE4">
                  <w:pPr>
                    <w:widowControl w:val="0"/>
                    <w:autoSpaceDE w:val="0"/>
                    <w:autoSpaceDN w:val="0"/>
                    <w:adjustRightInd w:val="0"/>
                    <w:spacing w:before="2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5BE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- </w:t>
                  </w:r>
                  <w:r w:rsidRPr="003D5B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 государственной регистрации</w:t>
                  </w:r>
                </w:p>
              </w:tc>
              <w:tc>
                <w:tcPr>
                  <w:tcW w:w="5670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  <w:hideMark/>
                </w:tcPr>
                <w:p w:rsidR="003D5BE4" w:rsidRPr="003D5BE4" w:rsidRDefault="003D5BE4" w:rsidP="003D5BE4">
                  <w:pPr>
                    <w:widowControl w:val="0"/>
                    <w:autoSpaceDE w:val="0"/>
                    <w:autoSpaceDN w:val="0"/>
                    <w:adjustRightInd w:val="0"/>
                    <w:spacing w:before="2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5B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Государственный регистрационный номер выпуска</w:t>
                  </w:r>
                </w:p>
              </w:tc>
            </w:tr>
            <w:tr w:rsidR="003D5BE4" w:rsidRPr="003D5BE4" w:rsidTr="003D5BE4">
              <w:tc>
                <w:tcPr>
                  <w:tcW w:w="4372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D5BE4" w:rsidRPr="003D5BE4" w:rsidRDefault="003D5BE4" w:rsidP="003D5BE4">
                  <w:pPr>
                    <w:widowControl w:val="0"/>
                    <w:autoSpaceDE w:val="0"/>
                    <w:autoSpaceDN w:val="0"/>
                    <w:adjustRightInd w:val="0"/>
                    <w:spacing w:before="20" w:after="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5B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09.08.2004</w:t>
                  </w: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  <w:hideMark/>
                </w:tcPr>
                <w:p w:rsidR="003D5BE4" w:rsidRPr="003D5BE4" w:rsidRDefault="003D5BE4" w:rsidP="003D5BE4">
                  <w:pPr>
                    <w:widowControl w:val="0"/>
                    <w:autoSpaceDE w:val="0"/>
                    <w:autoSpaceDN w:val="0"/>
                    <w:adjustRightInd w:val="0"/>
                    <w:spacing w:before="20" w:after="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5B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1-02-09669-J</w:t>
                  </w:r>
                </w:p>
              </w:tc>
            </w:tr>
          </w:tbl>
          <w:p w:rsidR="003D5BE4" w:rsidRPr="003D5BE4" w:rsidRDefault="003D5BE4" w:rsidP="003D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5B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- международный код (номер) идентификации ценных бумаг (ISIN) – </w:t>
            </w:r>
            <w:r w:rsidRPr="003D5BE4">
              <w:rPr>
                <w:rFonts w:ascii="Times New Roman" w:eastAsia="Times New Roman" w:hAnsi="Times New Roman" w:cs="Times New Roman"/>
                <w:lang w:eastAsia="ru-RU"/>
              </w:rPr>
              <w:t>RU000A0JWDP1</w:t>
            </w:r>
          </w:p>
          <w:p w:rsidR="003D5BE4" w:rsidRPr="003D5BE4" w:rsidRDefault="003D5BE4" w:rsidP="00573CB5">
            <w:pPr>
              <w:autoSpaceDE w:val="0"/>
              <w:autoSpaceDN w:val="0"/>
              <w:adjustRightInd w:val="0"/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bookmarkStart w:id="0" w:name="_GoBack"/>
        <w:bookmarkEnd w:id="0"/>
      </w:tr>
    </w:tbl>
    <w:p w:rsidR="00710D81" w:rsidRPr="00710D81" w:rsidRDefault="00710D81" w:rsidP="00710D8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632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4"/>
        <w:gridCol w:w="664"/>
        <w:gridCol w:w="1559"/>
        <w:gridCol w:w="2515"/>
        <w:gridCol w:w="1843"/>
        <w:gridCol w:w="142"/>
        <w:gridCol w:w="1985"/>
      </w:tblGrid>
      <w:tr w:rsidR="00710D81" w:rsidRPr="00710D81" w:rsidTr="003D5BE4">
        <w:tc>
          <w:tcPr>
            <w:tcW w:w="10632" w:type="dxa"/>
            <w:gridSpan w:val="7"/>
          </w:tcPr>
          <w:p w:rsidR="00710D81" w:rsidRPr="00710D81" w:rsidRDefault="00710D81" w:rsidP="00710D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>3. Подпись</w:t>
            </w:r>
          </w:p>
        </w:tc>
      </w:tr>
      <w:tr w:rsidR="00710D81" w:rsidRPr="00710D81" w:rsidTr="003D5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D81" w:rsidRPr="00710D81" w:rsidRDefault="00710D81" w:rsidP="00710D81">
            <w:pPr>
              <w:autoSpaceDE w:val="0"/>
              <w:autoSpaceDN w:val="0"/>
              <w:spacing w:before="20"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 xml:space="preserve">3.1. Генеральный директор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D81" w:rsidRPr="00710D81" w:rsidRDefault="00710D81" w:rsidP="00710D81">
            <w:pPr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10D81" w:rsidRPr="00710D81" w:rsidRDefault="00710D81" w:rsidP="00710D81">
            <w:pPr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D81" w:rsidRPr="00710D81" w:rsidRDefault="007C639F" w:rsidP="007C639F">
            <w:pPr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К.В. Майоров</w:t>
            </w:r>
          </w:p>
        </w:tc>
      </w:tr>
      <w:tr w:rsidR="00710D81" w:rsidRPr="00710D81" w:rsidTr="003D5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10D81" w:rsidRPr="00C51C30" w:rsidRDefault="00710D81" w:rsidP="00710D81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51C30">
              <w:rPr>
                <w:rFonts w:ascii="Times New Roman" w:eastAsia="Calibri" w:hAnsi="Times New Roman" w:cs="Times New Roman"/>
                <w:lang w:eastAsia="ru-RU"/>
              </w:rPr>
              <w:t>3.2. Дата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vAlign w:val="bottom"/>
          </w:tcPr>
          <w:p w:rsidR="00710D81" w:rsidRPr="00C51C30" w:rsidRDefault="00710D81" w:rsidP="007C63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51C30">
              <w:rPr>
                <w:rFonts w:ascii="Times New Roman" w:eastAsia="Calibri" w:hAnsi="Times New Roman" w:cs="Times New Roman"/>
                <w:lang w:eastAsia="ru-RU"/>
              </w:rPr>
              <w:t>«</w:t>
            </w:r>
            <w:r w:rsidR="00635491" w:rsidRPr="00C51C30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7C639F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C51C30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710D81" w:rsidRPr="00C51C30" w:rsidRDefault="007C639F" w:rsidP="007C6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января</w:t>
            </w:r>
          </w:p>
        </w:tc>
        <w:tc>
          <w:tcPr>
            <w:tcW w:w="64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10D81" w:rsidRPr="00C51C30" w:rsidRDefault="00710D81" w:rsidP="007C639F">
            <w:pPr>
              <w:tabs>
                <w:tab w:val="left" w:pos="1219"/>
              </w:tabs>
              <w:autoSpaceDE w:val="0"/>
              <w:autoSpaceDN w:val="0"/>
              <w:spacing w:after="0" w:line="240" w:lineRule="auto"/>
              <w:ind w:left="7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51C30">
              <w:rPr>
                <w:rFonts w:ascii="Times New Roman" w:eastAsia="Calibri" w:hAnsi="Times New Roman" w:cs="Times New Roman"/>
                <w:lang w:eastAsia="ru-RU"/>
              </w:rPr>
              <w:t>20</w:t>
            </w:r>
            <w:r w:rsidR="007C639F">
              <w:rPr>
                <w:rFonts w:ascii="Times New Roman" w:eastAsia="Calibri" w:hAnsi="Times New Roman" w:cs="Times New Roman"/>
                <w:lang w:eastAsia="ru-RU"/>
              </w:rPr>
              <w:t>20</w:t>
            </w:r>
            <w:r w:rsidRPr="00C51C30">
              <w:rPr>
                <w:rFonts w:ascii="Times New Roman" w:eastAsia="Calibri" w:hAnsi="Times New Roman" w:cs="Times New Roman"/>
                <w:lang w:eastAsia="ru-RU"/>
              </w:rPr>
              <w:t xml:space="preserve"> г.</w:t>
            </w:r>
          </w:p>
        </w:tc>
      </w:tr>
      <w:tr w:rsidR="00710D81" w:rsidRPr="00710D81" w:rsidTr="003D5BE4">
        <w:tc>
          <w:tcPr>
            <w:tcW w:w="10632" w:type="dxa"/>
            <w:gridSpan w:val="7"/>
            <w:tcBorders>
              <w:top w:val="nil"/>
            </w:tcBorders>
          </w:tcPr>
          <w:p w:rsidR="00710D81" w:rsidRPr="00710D81" w:rsidRDefault="00710D81" w:rsidP="00710D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710D81" w:rsidRDefault="00710D81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sectPr w:rsidR="00710D81" w:rsidSect="003D5BE4">
      <w:pgSz w:w="11906" w:h="16838"/>
      <w:pgMar w:top="567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0C"/>
    <w:rsid w:val="00125E6A"/>
    <w:rsid w:val="003D5BE4"/>
    <w:rsid w:val="00573CB5"/>
    <w:rsid w:val="005C0BEC"/>
    <w:rsid w:val="00635491"/>
    <w:rsid w:val="00710D81"/>
    <w:rsid w:val="007C639F"/>
    <w:rsid w:val="00825749"/>
    <w:rsid w:val="00910016"/>
    <w:rsid w:val="009E2F25"/>
    <w:rsid w:val="00C51C30"/>
    <w:rsid w:val="00D0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0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0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5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YKirillova</dc:creator>
  <cp:lastModifiedBy>pharmsynthez</cp:lastModifiedBy>
  <cp:revision>13</cp:revision>
  <cp:lastPrinted>2020-01-23T10:07:00Z</cp:lastPrinted>
  <dcterms:created xsi:type="dcterms:W3CDTF">2018-05-28T09:11:00Z</dcterms:created>
  <dcterms:modified xsi:type="dcterms:W3CDTF">2020-01-23T10:07:00Z</dcterms:modified>
</cp:coreProperties>
</file>