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81" w:rsidRPr="00710D81" w:rsidRDefault="00710D81" w:rsidP="00710D81">
      <w:pPr>
        <w:jc w:val="center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r w:rsidRPr="00710D81">
        <w:rPr>
          <w:rFonts w:ascii="Times New Roman" w:hAnsi="Times New Roman" w:cs="Times New Roman"/>
          <w:b/>
          <w:color w:val="000000"/>
          <w:shd w:val="clear" w:color="auto" w:fill="FFFFFF"/>
        </w:rPr>
        <w:t>Сообщение о существенном факте</w:t>
      </w:r>
      <w:r w:rsidRPr="00710D8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10D81">
        <w:rPr>
          <w:rFonts w:ascii="Times New Roman" w:hAnsi="Times New Roman" w:cs="Times New Roman"/>
          <w:b/>
          <w:color w:val="000000"/>
        </w:rPr>
        <w:br/>
      </w:r>
      <w:r w:rsidRPr="00710D81">
        <w:rPr>
          <w:rFonts w:ascii="Times New Roman" w:hAnsi="Times New Roman" w:cs="Times New Roman"/>
          <w:b/>
          <w:color w:val="000000"/>
          <w:shd w:val="clear" w:color="auto" w:fill="FFFFFF"/>
        </w:rPr>
        <w:t>«О созыве общего собрания участников (акционеров) эмитента»</w:t>
      </w:r>
      <w:r w:rsidRPr="00710D8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10D81">
        <w:rPr>
          <w:rFonts w:ascii="Times New Roman" w:hAnsi="Times New Roman" w:cs="Times New Roman"/>
          <w:b/>
          <w:color w:val="000000"/>
        </w:rPr>
        <w:br/>
      </w: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8"/>
        <w:gridCol w:w="4834"/>
      </w:tblGrid>
      <w:tr w:rsidR="00710D81" w:rsidRPr="00710D81" w:rsidTr="003D5BE4">
        <w:tc>
          <w:tcPr>
            <w:tcW w:w="10632" w:type="dxa"/>
            <w:gridSpan w:val="2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10D81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Российская Федерация,  Ленинградская область, Всеволожский район 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10D81" w:rsidRPr="00710D81" w:rsidRDefault="00710D81" w:rsidP="00710D8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710D81" w:rsidRPr="00710D81" w:rsidTr="003D5BE4">
        <w:tc>
          <w:tcPr>
            <w:tcW w:w="10632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10D81" w:rsidRPr="00710D81" w:rsidTr="003D5BE4">
        <w:tc>
          <w:tcPr>
            <w:tcW w:w="10632" w:type="dxa"/>
          </w:tcPr>
          <w:p w:rsidR="00AD7FE4" w:rsidRPr="00D861A2" w:rsidRDefault="00AD7FE4" w:rsidP="00FE4201">
            <w:pPr>
              <w:autoSpaceDE w:val="0"/>
              <w:autoSpaceDN w:val="0"/>
              <w:adjustRightInd w:val="0"/>
              <w:spacing w:after="0" w:line="240" w:lineRule="auto"/>
              <w:ind w:left="255" w:right="114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0" w:name="_GoBack"/>
            <w:proofErr w:type="gramStart"/>
            <w:r w:rsidRPr="00D86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2.1. </w:t>
            </w:r>
            <w:r w:rsidR="00FC54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D86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 общего собрания участников (акционеров) эмитента: годовое (очередное)</w:t>
            </w:r>
            <w:r w:rsidRPr="00D861A2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861A2">
              <w:rPr>
                <w:rFonts w:ascii="Times New Roman" w:hAnsi="Times New Roman" w:cs="Times New Roman"/>
                <w:color w:val="000000"/>
              </w:rPr>
              <w:br/>
            </w:r>
            <w:r w:rsidRPr="00D86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2.2. </w:t>
            </w:r>
            <w:r w:rsidR="00FC54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</w:t>
            </w:r>
            <w:r w:rsidRPr="00D86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орма проведения общего собрания участников (акционеров) эмитента: собрание (совместное присутствие)</w:t>
            </w:r>
            <w:r w:rsidRPr="00D861A2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  <w:p w:rsidR="00AD7FE4" w:rsidRPr="00D861A2" w:rsidRDefault="00AD7FE4" w:rsidP="00FE4201">
            <w:pPr>
              <w:autoSpaceDE w:val="0"/>
              <w:autoSpaceDN w:val="0"/>
              <w:adjustRightInd w:val="0"/>
              <w:spacing w:after="0" w:line="240" w:lineRule="auto"/>
              <w:ind w:left="255" w:right="114"/>
              <w:rPr>
                <w:rFonts w:ascii="Times New Roman" w:hAnsi="Times New Roman" w:cs="Times New Roman"/>
              </w:rPr>
            </w:pPr>
            <w:r w:rsidRPr="00D861A2">
              <w:rPr>
                <w:rFonts w:ascii="Times New Roman" w:hAnsi="Times New Roman" w:cs="Times New Roman"/>
              </w:rPr>
              <w:t xml:space="preserve">2.3.  </w:t>
            </w:r>
            <w:r w:rsidR="00123F71" w:rsidRPr="00D861A2">
              <w:rPr>
                <w:rFonts w:ascii="Times New Roman" w:hAnsi="Times New Roman" w:cs="Times New Roman"/>
              </w:rPr>
              <w:t xml:space="preserve">дата, </w:t>
            </w:r>
            <w:r w:rsidRPr="00D861A2">
              <w:rPr>
                <w:rFonts w:ascii="Times New Roman" w:hAnsi="Times New Roman" w:cs="Times New Roman"/>
              </w:rPr>
              <w:t xml:space="preserve">проведения общего собрания участников (акционеров) эмитента </w:t>
            </w:r>
            <w:r w:rsidRPr="00D86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28.06.2019 г</w:t>
            </w:r>
          </w:p>
          <w:p w:rsidR="00AD7FE4" w:rsidRDefault="00FC5410" w:rsidP="00FE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right="114"/>
              <w:contextualSpacing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2.4  </w:t>
            </w:r>
            <w:r w:rsidR="00123F71" w:rsidRPr="00D861A2">
              <w:rPr>
                <w:rFonts w:ascii="Times New Roman" w:hAnsi="Times New Roman" w:cs="Times New Roman"/>
              </w:rPr>
              <w:t xml:space="preserve">место, </w:t>
            </w:r>
            <w:r w:rsidR="00AD7FE4" w:rsidRPr="00D861A2">
              <w:rPr>
                <w:rFonts w:ascii="Times New Roman" w:hAnsi="Times New Roman" w:cs="Times New Roman"/>
              </w:rPr>
              <w:t>проведения общего собрания участников (акционеров) эмитента</w:t>
            </w:r>
            <w:r w:rsidR="00AD7FE4" w:rsidRPr="00D861A2">
              <w:rPr>
                <w:rFonts w:ascii="Times New Roman" w:eastAsia="Calibri" w:hAnsi="Times New Roman" w:cs="Times New Roman"/>
                <w:lang w:eastAsia="ja-JP"/>
              </w:rPr>
              <w:t xml:space="preserve"> </w:t>
            </w:r>
            <w:r w:rsidR="00AD7FE4" w:rsidRPr="00123F71">
              <w:rPr>
                <w:rFonts w:ascii="Times New Roman" w:eastAsia="Calibri" w:hAnsi="Times New Roman" w:cs="Times New Roman"/>
                <w:lang w:eastAsia="ja-JP"/>
              </w:rPr>
              <w:t>Российская Федерация, 188640,  г. Ленинградская область, г. Всеволожск, Всеволожский пр. д.14, ТДЦ «</w:t>
            </w:r>
            <w:proofErr w:type="spellStart"/>
            <w:r w:rsidR="00AD7FE4" w:rsidRPr="00123F71">
              <w:rPr>
                <w:rFonts w:ascii="Times New Roman" w:eastAsia="Calibri" w:hAnsi="Times New Roman" w:cs="Times New Roman"/>
                <w:lang w:eastAsia="ja-JP"/>
              </w:rPr>
              <w:t>Лайк</w:t>
            </w:r>
            <w:proofErr w:type="spellEnd"/>
            <w:r w:rsidR="00AD7FE4" w:rsidRPr="00123F71">
              <w:rPr>
                <w:rFonts w:ascii="Times New Roman" w:eastAsia="Calibri" w:hAnsi="Times New Roman" w:cs="Times New Roman"/>
                <w:lang w:eastAsia="ja-JP"/>
              </w:rPr>
              <w:t>».</w:t>
            </w:r>
            <w:proofErr w:type="gramEnd"/>
          </w:p>
          <w:p w:rsidR="00AD7FE4" w:rsidRPr="00123F71" w:rsidRDefault="00FC5410" w:rsidP="00FE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right="114"/>
              <w:contextualSpacing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  <w:lang w:eastAsia="ja-JP"/>
              </w:rPr>
              <w:t xml:space="preserve">2.5. </w:t>
            </w:r>
            <w:r w:rsidR="00AD7FE4" w:rsidRPr="00D861A2">
              <w:rPr>
                <w:rFonts w:ascii="Times New Roman" w:hAnsi="Times New Roman" w:cs="Times New Roman"/>
              </w:rPr>
              <w:t>в</w:t>
            </w:r>
            <w:r w:rsidR="00123F71" w:rsidRPr="00D861A2">
              <w:rPr>
                <w:rFonts w:ascii="Times New Roman" w:hAnsi="Times New Roman" w:cs="Times New Roman"/>
              </w:rPr>
              <w:t xml:space="preserve">ремя проведения общего собрания участников (акционеров) эмитента, </w:t>
            </w:r>
            <w:r w:rsidR="00AD7FE4" w:rsidRPr="00123F71">
              <w:rPr>
                <w:rFonts w:ascii="Times New Roman" w:eastAsia="Calibri" w:hAnsi="Times New Roman" w:cs="Times New Roman"/>
                <w:lang w:eastAsia="ja-JP"/>
              </w:rPr>
              <w:t>12 часов 00 минут по московскому времени.</w:t>
            </w:r>
          </w:p>
          <w:p w:rsidR="00AD7FE4" w:rsidRPr="00123F71" w:rsidRDefault="00FC5410" w:rsidP="00FE4201">
            <w:pPr>
              <w:autoSpaceDE w:val="0"/>
              <w:autoSpaceDN w:val="0"/>
              <w:adjustRightInd w:val="0"/>
              <w:spacing w:after="0" w:line="240" w:lineRule="auto"/>
              <w:ind w:left="255" w:right="1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  <w:r w:rsidR="00123F71" w:rsidRPr="00D861A2">
              <w:rPr>
                <w:rFonts w:ascii="Times New Roman" w:hAnsi="Times New Roman" w:cs="Times New Roman"/>
              </w:rPr>
              <w:t xml:space="preserve">почтовый адрес, </w:t>
            </w:r>
            <w:r w:rsidR="00AD7FE4" w:rsidRPr="00D861A2">
              <w:rPr>
                <w:rFonts w:ascii="Times New Roman" w:hAnsi="Times New Roman" w:cs="Times New Roman"/>
              </w:rPr>
              <w:t>для направления заполненных бюллетеней для голосования</w:t>
            </w:r>
            <w:r w:rsidR="00AD7FE4" w:rsidRPr="00123F71">
              <w:rPr>
                <w:rFonts w:ascii="Times New Roman" w:eastAsia="Calibri" w:hAnsi="Times New Roman" w:cs="Times New Roman"/>
                <w:lang w:eastAsia="ru-RU"/>
              </w:rPr>
              <w:t>- Российская Федерация, 197110,  г. Санкт-Петербург, улица Красного Курсанта, 25 литера</w:t>
            </w:r>
            <w:proofErr w:type="gramStart"/>
            <w:r w:rsidR="00AD7FE4" w:rsidRPr="00123F71">
              <w:rPr>
                <w:rFonts w:ascii="Times New Roman" w:eastAsia="Calibri" w:hAnsi="Times New Roman" w:cs="Times New Roman"/>
                <w:lang w:eastAsia="ru-RU"/>
              </w:rPr>
              <w:t xml:space="preserve">  Ж</w:t>
            </w:r>
            <w:proofErr w:type="gramEnd"/>
            <w:r w:rsidR="00AD7FE4" w:rsidRPr="00123F71">
              <w:rPr>
                <w:rFonts w:ascii="Times New Roman" w:eastAsia="Calibri" w:hAnsi="Times New Roman" w:cs="Times New Roman"/>
                <w:lang w:eastAsia="ru-RU"/>
              </w:rPr>
              <w:t>, БЦ IT  Парк, ПАО «Фармсинтез»;</w:t>
            </w:r>
          </w:p>
          <w:p w:rsidR="00AD7FE4" w:rsidRPr="00123F71" w:rsidRDefault="00AD7FE4" w:rsidP="00FE4201">
            <w:pPr>
              <w:autoSpaceDE w:val="0"/>
              <w:autoSpaceDN w:val="0"/>
              <w:adjustRightInd w:val="0"/>
              <w:spacing w:after="0" w:line="240" w:lineRule="auto"/>
              <w:ind w:left="255" w:right="114"/>
              <w:jc w:val="both"/>
              <w:rPr>
                <w:rFonts w:ascii="Times New Roman" w:eastAsia="SimSun" w:hAnsi="Times New Roman" w:cs="Times New Roman"/>
                <w:b/>
              </w:rPr>
            </w:pPr>
            <w:r w:rsidRPr="00123F71">
              <w:rPr>
                <w:rFonts w:ascii="Times New Roman" w:eastAsia="Calibri" w:hAnsi="Times New Roman" w:cs="Times New Roman"/>
                <w:lang w:eastAsia="ru-RU"/>
              </w:rPr>
              <w:t xml:space="preserve">- Российская Федерация, 188663, Ленинградская область, Всеволожский район, городской поселок Кузьмоловский, станция Капитолово, № 134, литер 1, ПАО «Фармсинтез». </w:t>
            </w:r>
          </w:p>
          <w:p w:rsidR="00AD7FE4" w:rsidRPr="00123F71" w:rsidRDefault="00AD7FE4" w:rsidP="00FE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right="114"/>
              <w:contextualSpacing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D861A2">
              <w:rPr>
                <w:rFonts w:ascii="Times New Roman" w:hAnsi="Times New Roman" w:cs="Times New Roman"/>
              </w:rPr>
              <w:t>2.</w:t>
            </w:r>
            <w:r w:rsidR="00FC5410">
              <w:rPr>
                <w:rFonts w:ascii="Times New Roman" w:hAnsi="Times New Roman" w:cs="Times New Roman"/>
              </w:rPr>
              <w:t>7</w:t>
            </w:r>
            <w:r w:rsidRPr="00D861A2">
              <w:rPr>
                <w:rFonts w:ascii="Times New Roman" w:hAnsi="Times New Roman" w:cs="Times New Roman"/>
              </w:rPr>
              <w:t xml:space="preserve">. </w:t>
            </w:r>
            <w:r w:rsidR="00123F71" w:rsidRPr="00D861A2">
              <w:rPr>
                <w:rFonts w:ascii="Times New Roman" w:hAnsi="Times New Roman" w:cs="Times New Roman"/>
              </w:rPr>
              <w:t>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собрания);</w:t>
            </w:r>
            <w:r w:rsidRPr="00D861A2">
              <w:rPr>
                <w:rFonts w:ascii="Times New Roman" w:eastAsia="Calibri" w:hAnsi="Times New Roman" w:cs="Times New Roman"/>
                <w:lang w:eastAsia="ja-JP"/>
              </w:rPr>
              <w:t xml:space="preserve"> </w:t>
            </w:r>
            <w:r w:rsidRPr="00123F71">
              <w:rPr>
                <w:rFonts w:ascii="Times New Roman" w:eastAsia="Calibri" w:hAnsi="Times New Roman" w:cs="Times New Roman"/>
                <w:lang w:eastAsia="ja-JP"/>
              </w:rPr>
              <w:t>11 часов 30 минут по московскому времени.</w:t>
            </w:r>
          </w:p>
          <w:p w:rsidR="00FC5410" w:rsidRDefault="00AD7FE4" w:rsidP="00FE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right="114"/>
              <w:contextualSpacing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D861A2">
              <w:rPr>
                <w:rFonts w:ascii="Times New Roman" w:hAnsi="Times New Roman" w:cs="Times New Roman"/>
              </w:rPr>
              <w:t>2.</w:t>
            </w:r>
            <w:r w:rsidR="00FC5410">
              <w:rPr>
                <w:rFonts w:ascii="Times New Roman" w:hAnsi="Times New Roman" w:cs="Times New Roman"/>
              </w:rPr>
              <w:t>8</w:t>
            </w:r>
            <w:r w:rsidRPr="00D861A2">
              <w:rPr>
                <w:rFonts w:ascii="Times New Roman" w:hAnsi="Times New Roman" w:cs="Times New Roman"/>
              </w:rPr>
              <w:t xml:space="preserve">. </w:t>
            </w:r>
            <w:r w:rsidR="00123F71" w:rsidRPr="00D861A2">
              <w:rPr>
                <w:rFonts w:ascii="Times New Roman" w:hAnsi="Times New Roman" w:cs="Times New Roman"/>
              </w:rPr>
              <w:t>дата окончания приема бюллетеней для голосования (в случае проведения общего собрания в форме заочного голосования);</w:t>
            </w:r>
            <w:r w:rsidRPr="00D861A2">
              <w:rPr>
                <w:rFonts w:ascii="Times New Roman" w:eastAsia="Calibri" w:hAnsi="Times New Roman" w:cs="Times New Roman"/>
                <w:lang w:eastAsia="ja-JP"/>
              </w:rPr>
              <w:t xml:space="preserve"> </w:t>
            </w:r>
            <w:r w:rsidRPr="00123F71">
              <w:rPr>
                <w:rFonts w:ascii="Times New Roman" w:eastAsia="Calibri" w:hAnsi="Times New Roman" w:cs="Times New Roman"/>
                <w:lang w:eastAsia="ja-JP"/>
              </w:rPr>
              <w:t>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позднее, чем за 2 дня до даты проведения годового Общего собрания акционеров.</w:t>
            </w:r>
          </w:p>
          <w:p w:rsidR="00FC5410" w:rsidRDefault="00AD7FE4" w:rsidP="00FE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right="114"/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61A2">
              <w:rPr>
                <w:rFonts w:ascii="Times New Roman" w:hAnsi="Times New Roman" w:cs="Times New Roman"/>
              </w:rPr>
              <w:t>2.</w:t>
            </w:r>
            <w:r w:rsidR="00FC5410">
              <w:rPr>
                <w:rFonts w:ascii="Times New Roman" w:hAnsi="Times New Roman" w:cs="Times New Roman"/>
              </w:rPr>
              <w:t>9</w:t>
            </w:r>
            <w:r w:rsidRPr="00D861A2">
              <w:rPr>
                <w:rFonts w:ascii="Times New Roman" w:hAnsi="Times New Roman" w:cs="Times New Roman"/>
              </w:rPr>
              <w:t xml:space="preserve">. </w:t>
            </w:r>
            <w:r w:rsidR="00123F71" w:rsidRPr="00D861A2">
              <w:rPr>
                <w:rFonts w:ascii="Times New Roman" w:hAnsi="Times New Roman" w:cs="Times New Roman"/>
              </w:rPr>
              <w:t>дата составления списка лиц, имеющих право на участие в общем собрании участников (акционеров) эмитента</w:t>
            </w:r>
            <w:r w:rsidR="00FC5410">
              <w:rPr>
                <w:rFonts w:ascii="Times New Roman" w:hAnsi="Times New Roman" w:cs="Times New Roman"/>
              </w:rPr>
              <w:t>-</w:t>
            </w:r>
            <w:r w:rsidRPr="00D86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05.06.2019 г.</w:t>
            </w:r>
            <w:r w:rsidRPr="00D861A2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123F71" w:rsidRPr="00D861A2" w:rsidRDefault="00AD7FE4" w:rsidP="00FE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right="114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61A2">
              <w:rPr>
                <w:rFonts w:ascii="Times New Roman" w:hAnsi="Times New Roman" w:cs="Times New Roman"/>
              </w:rPr>
              <w:t>2.</w:t>
            </w:r>
            <w:r w:rsidR="00FC5410">
              <w:rPr>
                <w:rFonts w:ascii="Times New Roman" w:hAnsi="Times New Roman" w:cs="Times New Roman"/>
              </w:rPr>
              <w:t>10</w:t>
            </w:r>
            <w:r w:rsidRPr="00D861A2">
              <w:rPr>
                <w:rFonts w:ascii="Times New Roman" w:hAnsi="Times New Roman" w:cs="Times New Roman"/>
              </w:rPr>
              <w:t xml:space="preserve">. </w:t>
            </w:r>
            <w:r w:rsidR="00123F71" w:rsidRPr="00D861A2">
              <w:rPr>
                <w:rFonts w:ascii="Times New Roman" w:hAnsi="Times New Roman" w:cs="Times New Roman"/>
              </w:rPr>
              <w:t>повестка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обстоятельствах;</w:t>
            </w:r>
            <w:proofErr w:type="gramEnd"/>
          </w:p>
          <w:p w:rsidR="00AD7FE4" w:rsidRPr="00123F71" w:rsidRDefault="00AD7FE4" w:rsidP="00FE4201">
            <w:pPr>
              <w:tabs>
                <w:tab w:val="left" w:pos="1276"/>
              </w:tabs>
              <w:spacing w:after="0" w:line="240" w:lineRule="auto"/>
              <w:ind w:left="255" w:right="114" w:hang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F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Вопрос №1:</w:t>
            </w:r>
            <w:r w:rsidRPr="00123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D7FE4" w:rsidRPr="00123F71" w:rsidRDefault="00AD7FE4" w:rsidP="00FE4201">
            <w:pPr>
              <w:tabs>
                <w:tab w:val="left" w:pos="1276"/>
              </w:tabs>
              <w:spacing w:after="0" w:line="240" w:lineRule="auto"/>
              <w:ind w:left="255" w:right="114" w:hang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F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годового отчета за 2018 год. </w:t>
            </w:r>
          </w:p>
          <w:p w:rsidR="00AD7FE4" w:rsidRPr="00123F71" w:rsidRDefault="00AD7FE4" w:rsidP="00FE4201">
            <w:pPr>
              <w:tabs>
                <w:tab w:val="left" w:pos="1276"/>
              </w:tabs>
              <w:spacing w:after="0" w:line="240" w:lineRule="auto"/>
              <w:ind w:left="255" w:right="114" w:hang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F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Вопрос №2:</w:t>
            </w:r>
            <w:r w:rsidRPr="00123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D7FE4" w:rsidRPr="00123F71" w:rsidRDefault="00AD7FE4" w:rsidP="00FE4201">
            <w:pPr>
              <w:tabs>
                <w:tab w:val="left" w:pos="1276"/>
              </w:tabs>
              <w:spacing w:after="0" w:line="240" w:lineRule="auto"/>
              <w:ind w:left="255" w:right="114" w:hang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F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годовой бухгалтерской отчетности за 2018 год, в том числе отчета о прибылях и убытках Общества за 2018 год.</w:t>
            </w:r>
          </w:p>
          <w:p w:rsidR="00AD7FE4" w:rsidRPr="00123F71" w:rsidRDefault="00AD7FE4" w:rsidP="00FE4201">
            <w:pPr>
              <w:tabs>
                <w:tab w:val="left" w:pos="1276"/>
              </w:tabs>
              <w:spacing w:after="0" w:line="240" w:lineRule="auto"/>
              <w:ind w:left="255" w:right="1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F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Вопрос №3:</w:t>
            </w:r>
            <w:r w:rsidRPr="00123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D7FE4" w:rsidRPr="00123F71" w:rsidRDefault="00AD7FE4" w:rsidP="00FE4201">
            <w:pPr>
              <w:autoSpaceDE w:val="0"/>
              <w:autoSpaceDN w:val="0"/>
              <w:adjustRightInd w:val="0"/>
              <w:spacing w:after="0" w:line="240" w:lineRule="auto"/>
              <w:ind w:left="255" w:right="114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F7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 распределении прибыли (в том числе выплаты (объявлению) дивидендов) и убытков Общества по результатам 2018 года (в </w:t>
            </w:r>
            <w:proofErr w:type="spellStart"/>
            <w:r w:rsidRPr="00123F7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23F7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 о рекомендациях по определению даты, на которую определяется список лиц, имеющих право на получение дивидендов).</w:t>
            </w:r>
          </w:p>
          <w:p w:rsidR="00AD7FE4" w:rsidRPr="00123F71" w:rsidRDefault="00AD7FE4" w:rsidP="00FE4201">
            <w:pPr>
              <w:tabs>
                <w:tab w:val="left" w:pos="1276"/>
              </w:tabs>
              <w:spacing w:after="0" w:line="240" w:lineRule="auto"/>
              <w:ind w:left="255" w:right="1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F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Вопрос №4:</w:t>
            </w:r>
            <w:r w:rsidRPr="00123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D7FE4" w:rsidRPr="00123F71" w:rsidRDefault="00AD7FE4" w:rsidP="00FE4201">
            <w:pPr>
              <w:tabs>
                <w:tab w:val="left" w:pos="1276"/>
              </w:tabs>
              <w:spacing w:after="0" w:line="240" w:lineRule="auto"/>
              <w:ind w:left="255" w:right="1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избрании членов Совета директоров Общества.</w:t>
            </w:r>
          </w:p>
          <w:p w:rsidR="00AD7FE4" w:rsidRPr="00123F71" w:rsidRDefault="00AD7FE4" w:rsidP="00FE4201">
            <w:pPr>
              <w:tabs>
                <w:tab w:val="left" w:pos="1276"/>
              </w:tabs>
              <w:spacing w:after="0" w:line="240" w:lineRule="auto"/>
              <w:ind w:left="255" w:right="1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F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Вопрос №5:</w:t>
            </w:r>
            <w:r w:rsidRPr="00123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AD7FE4" w:rsidRPr="00123F71" w:rsidRDefault="00AD7FE4" w:rsidP="00FE4201">
            <w:pPr>
              <w:tabs>
                <w:tab w:val="left" w:pos="1276"/>
              </w:tabs>
              <w:spacing w:after="0" w:line="240" w:lineRule="auto"/>
              <w:ind w:left="255" w:right="1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</w:t>
            </w:r>
            <w:proofErr w:type="gramStart"/>
            <w:r w:rsidRPr="00123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 ау</w:t>
            </w:r>
            <w:proofErr w:type="gramEnd"/>
            <w:r w:rsidRPr="00123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дитора Общества.</w:t>
            </w:r>
          </w:p>
          <w:p w:rsidR="00AD7FE4" w:rsidRPr="00123F71" w:rsidRDefault="00AD7FE4" w:rsidP="00FE4201">
            <w:pPr>
              <w:spacing w:after="0" w:line="240" w:lineRule="auto"/>
              <w:ind w:left="255" w:right="1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F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Вопрос №6:</w:t>
            </w:r>
            <w:r w:rsidRPr="00123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D7FE4" w:rsidRPr="00123F71" w:rsidRDefault="00AD7FE4" w:rsidP="00FE4201">
            <w:pPr>
              <w:tabs>
                <w:tab w:val="left" w:pos="1276"/>
              </w:tabs>
              <w:spacing w:after="0" w:line="240" w:lineRule="auto"/>
              <w:ind w:left="255" w:right="1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избрании членов Ревизионной комиссии Общества.</w:t>
            </w:r>
          </w:p>
          <w:p w:rsidR="00AD7FE4" w:rsidRPr="00123F71" w:rsidRDefault="00AD7FE4" w:rsidP="00FE4201">
            <w:pPr>
              <w:autoSpaceDE w:val="0"/>
              <w:autoSpaceDN w:val="0"/>
              <w:adjustRightInd w:val="0"/>
              <w:spacing w:after="0" w:line="240" w:lineRule="auto"/>
              <w:ind w:left="255" w:right="114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23F7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Вопрос № 7 </w:t>
            </w:r>
          </w:p>
          <w:p w:rsidR="00FC5410" w:rsidRDefault="00AD7FE4" w:rsidP="00FE4201">
            <w:pPr>
              <w:tabs>
                <w:tab w:val="left" w:pos="1276"/>
              </w:tabs>
              <w:spacing w:after="0" w:line="240" w:lineRule="auto"/>
              <w:ind w:left="255" w:right="1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Устава Общества в новой редакции.</w:t>
            </w:r>
          </w:p>
          <w:p w:rsidR="00A27A14" w:rsidRDefault="00AD7FE4" w:rsidP="00FE4201">
            <w:pPr>
              <w:tabs>
                <w:tab w:val="left" w:pos="1276"/>
              </w:tabs>
              <w:spacing w:after="0" w:line="240" w:lineRule="auto"/>
              <w:ind w:left="255" w:right="11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D861A2">
              <w:rPr>
                <w:rFonts w:ascii="Times New Roman" w:hAnsi="Times New Roman" w:cs="Times New Roman"/>
              </w:rPr>
              <w:t>2.</w:t>
            </w:r>
            <w:r w:rsidR="00FC5410">
              <w:rPr>
                <w:rFonts w:ascii="Times New Roman" w:hAnsi="Times New Roman" w:cs="Times New Roman"/>
              </w:rPr>
              <w:t>11</w:t>
            </w:r>
            <w:r w:rsidRPr="00D861A2">
              <w:rPr>
                <w:rFonts w:ascii="Times New Roman" w:hAnsi="Times New Roman" w:cs="Times New Roman"/>
              </w:rPr>
              <w:t xml:space="preserve">. </w:t>
            </w:r>
            <w:r w:rsidR="00123F71" w:rsidRPr="00D861A2">
              <w:rPr>
                <w:rFonts w:ascii="Times New Roman" w:hAnsi="Times New Roman" w:cs="Times New Roman"/>
              </w:rPr>
              <w:t>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</w:t>
            </w:r>
            <w:r w:rsidR="00FC5410">
              <w:rPr>
                <w:rFonts w:ascii="Times New Roman" w:hAnsi="Times New Roman" w:cs="Times New Roman"/>
              </w:rPr>
              <w:t>: с</w:t>
            </w:r>
            <w:r w:rsidR="00A27A14" w:rsidRPr="00123F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информацией (материалами), лица, имеющие право на участие в годовом Общем собрании акционеров Общества, могут ознакомиться с 08 </w:t>
            </w:r>
            <w:r w:rsidR="00A27A14" w:rsidRPr="00123F71">
              <w:rPr>
                <w:rFonts w:ascii="Times New Roman" w:eastAsia="Calibri" w:hAnsi="Times New Roman" w:cs="Times New Roman"/>
                <w:lang w:eastAsia="ru-RU"/>
              </w:rPr>
              <w:t xml:space="preserve">июня 2019 года  </w:t>
            </w:r>
            <w:r w:rsidR="00A27A14" w:rsidRPr="00123F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 проведения  годового общего собрания акционеров в рабочие дни Общества с</w:t>
            </w:r>
            <w:proofErr w:type="gramEnd"/>
            <w:r w:rsidR="00A27A14" w:rsidRPr="00123F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09 часов 30 минут до 17 </w:t>
            </w:r>
            <w:r w:rsidR="00A27A14" w:rsidRPr="00123F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часов 30 минут по московскому времени по следующему адресу: Российская Федерация, 197110,  г. Санкт-Петербург, улица Красного Курсанта, 25 литера</w:t>
            </w:r>
            <w:proofErr w:type="gramStart"/>
            <w:r w:rsidR="00A27A14" w:rsidRPr="00123F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Ж</w:t>
            </w:r>
            <w:proofErr w:type="gramEnd"/>
            <w:r w:rsidR="00A27A14" w:rsidRPr="00123F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БЦ IT  Парк, 3 этаж.</w:t>
            </w:r>
          </w:p>
          <w:p w:rsidR="00123F71" w:rsidRPr="00D861A2" w:rsidRDefault="00FC5410" w:rsidP="00FE4201">
            <w:pPr>
              <w:tabs>
                <w:tab w:val="left" w:pos="1276"/>
              </w:tabs>
              <w:spacing w:after="0" w:line="240" w:lineRule="auto"/>
              <w:ind w:left="255" w:right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2.12 </w:t>
            </w:r>
            <w:r w:rsidR="00123F71" w:rsidRPr="00D861A2">
              <w:rPr>
                <w:rFonts w:ascii="Times New Roman" w:hAnsi="Times New Roman" w:cs="Times New Roman"/>
              </w:rPr>
              <w:t>идентификационные признаки акций, владельцы которых имеют право на участие в общем собрании акционеров эмитента;</w:t>
            </w:r>
          </w:p>
          <w:tbl>
            <w:tblPr>
              <w:tblW w:w="0" w:type="auto"/>
              <w:tblInd w:w="23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5670"/>
            </w:tblGrid>
            <w:tr w:rsidR="00A27A14" w:rsidRPr="00D861A2" w:rsidTr="00FC5410">
              <w:tc>
                <w:tcPr>
                  <w:tcW w:w="4140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7A14" w:rsidRPr="00D861A2" w:rsidRDefault="00A27A14" w:rsidP="00FE4201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ind w:right="11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1A2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- </w:t>
                  </w:r>
                  <w:r w:rsidRPr="00D861A2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государственной регистрации</w:t>
                  </w:r>
                </w:p>
              </w:tc>
              <w:tc>
                <w:tcPr>
                  <w:tcW w:w="567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A27A14" w:rsidRPr="00D861A2" w:rsidRDefault="00A27A14" w:rsidP="00FE4201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ind w:right="11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1A2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Государственный регистрационный номер выпуска</w:t>
                  </w:r>
                </w:p>
              </w:tc>
            </w:tr>
            <w:tr w:rsidR="00A27A14" w:rsidRPr="00D861A2" w:rsidTr="00FC5410">
              <w:tc>
                <w:tcPr>
                  <w:tcW w:w="414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7A14" w:rsidRPr="00D861A2" w:rsidRDefault="00A27A14" w:rsidP="00FE4201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ind w:righ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1A2">
                    <w:rPr>
                      <w:rFonts w:ascii="Times New Roman" w:eastAsia="Times New Roman" w:hAnsi="Times New Roman" w:cs="Times New Roman"/>
                      <w:lang w:eastAsia="ru-RU"/>
                    </w:rPr>
                    <w:t>09.08.2004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A27A14" w:rsidRPr="00D861A2" w:rsidRDefault="00A27A14" w:rsidP="00FE4201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ind w:righ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1A2">
                    <w:rPr>
                      <w:rFonts w:ascii="Times New Roman" w:eastAsia="Times New Roman" w:hAnsi="Times New Roman" w:cs="Times New Roman"/>
                      <w:lang w:eastAsia="ru-RU"/>
                    </w:rPr>
                    <w:t>1-02-09669-J</w:t>
                  </w:r>
                </w:p>
              </w:tc>
            </w:tr>
          </w:tbl>
          <w:p w:rsidR="00A27A14" w:rsidRPr="00D861A2" w:rsidRDefault="00FC5410" w:rsidP="00FE4201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</w:t>
            </w:r>
            <w:r w:rsidR="00A27A14" w:rsidRPr="00D861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международный код (номер) идентификации ценных бумаг (ISIN) – </w:t>
            </w:r>
            <w:r w:rsidR="00A27A14" w:rsidRPr="00D861A2">
              <w:rPr>
                <w:rFonts w:ascii="Times New Roman" w:eastAsia="Times New Roman" w:hAnsi="Times New Roman" w:cs="Times New Roman"/>
                <w:lang w:eastAsia="ru-RU"/>
              </w:rPr>
              <w:t>RU000A0JWDP1</w:t>
            </w:r>
          </w:p>
          <w:p w:rsidR="00D861A2" w:rsidRPr="00FE4201" w:rsidRDefault="00FC5410" w:rsidP="00FE4201">
            <w:pPr>
              <w:tabs>
                <w:tab w:val="left" w:pos="0"/>
                <w:tab w:val="num" w:pos="426"/>
              </w:tabs>
              <w:suppressAutoHyphens/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</w:t>
            </w:r>
            <w:r w:rsidR="00D861A2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</w:t>
            </w:r>
            <w:r w:rsidR="00D861A2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 Дата проведения заседани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й</w:t>
            </w:r>
            <w:r w:rsidR="00D861A2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совета директоров эмитента, на котор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ых</w:t>
            </w:r>
            <w:r w:rsidR="00D861A2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приняты соответствующие решения: 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23.05.2019</w:t>
            </w:r>
            <w:r w:rsidR="00D861A2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г.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,03.06.2019 г.</w:t>
            </w:r>
          </w:p>
          <w:p w:rsidR="00D861A2" w:rsidRPr="00D861A2" w:rsidRDefault="00FC5410" w:rsidP="00FE4201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</w:t>
            </w:r>
            <w:r w:rsidR="00D861A2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  <w:r w:rsidR="00D861A2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 Дата составления и номер протокол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ов</w:t>
            </w:r>
            <w:r w:rsidR="00D861A2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заседани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й</w:t>
            </w:r>
            <w:r w:rsidR="00D861A2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совета директоров эмитента, на котор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ых</w:t>
            </w:r>
            <w:r w:rsidR="00D861A2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приняты соответствующие решения: </w:t>
            </w:r>
            <w:r w:rsidR="0025762A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27.05.2019 г.</w:t>
            </w:r>
            <w:r w:rsidR="00D861A2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б/н </w:t>
            </w:r>
            <w:r w:rsidR="0025762A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0</w:t>
            </w:r>
            <w:r w:rsidR="00FE4201" w:rsidRPr="00FE4201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5</w:t>
            </w:r>
            <w:r w:rsidR="0025762A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.06.2019 г. </w:t>
            </w:r>
            <w:r w:rsidR="00D861A2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="0025762A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="0025762A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</w:t>
            </w:r>
            <w:proofErr w:type="gramEnd"/>
          </w:p>
          <w:bookmarkEnd w:id="0"/>
          <w:p w:rsidR="003D5BE4" w:rsidRPr="003D5BE4" w:rsidRDefault="003D5BE4" w:rsidP="00FE4201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</w:tbl>
    <w:p w:rsidR="00710D81" w:rsidRPr="00710D81" w:rsidRDefault="00710D81" w:rsidP="00FE4201">
      <w:pPr>
        <w:autoSpaceDE w:val="0"/>
        <w:autoSpaceDN w:val="0"/>
        <w:spacing w:after="0" w:line="240" w:lineRule="auto"/>
        <w:ind w:right="114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664"/>
        <w:gridCol w:w="1559"/>
        <w:gridCol w:w="2515"/>
        <w:gridCol w:w="1843"/>
        <w:gridCol w:w="142"/>
        <w:gridCol w:w="1985"/>
      </w:tblGrid>
      <w:tr w:rsidR="00710D81" w:rsidRPr="00710D81" w:rsidTr="003D5BE4">
        <w:tc>
          <w:tcPr>
            <w:tcW w:w="10632" w:type="dxa"/>
            <w:gridSpan w:val="7"/>
          </w:tcPr>
          <w:p w:rsidR="00710D81" w:rsidRPr="00710D81" w:rsidRDefault="00710D81" w:rsidP="00FE4201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3. Подпись</w:t>
            </w:r>
          </w:p>
        </w:tc>
      </w:tr>
      <w:tr w:rsidR="00710D81" w:rsidRPr="00710D81" w:rsidTr="003D5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D81" w:rsidRPr="00710D81" w:rsidRDefault="00710D81" w:rsidP="00FE4201">
            <w:pPr>
              <w:autoSpaceDE w:val="0"/>
              <w:autoSpaceDN w:val="0"/>
              <w:spacing w:before="20" w:after="0" w:line="240" w:lineRule="auto"/>
              <w:ind w:left="85" w:right="1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D81" w:rsidRPr="00710D81" w:rsidRDefault="00710D81" w:rsidP="00FE4201">
            <w:pPr>
              <w:autoSpaceDE w:val="0"/>
              <w:autoSpaceDN w:val="0"/>
              <w:spacing w:before="20" w:after="0" w:line="240" w:lineRule="auto"/>
              <w:ind w:right="1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0D81" w:rsidRPr="00710D81" w:rsidRDefault="00710D81" w:rsidP="00FE4201">
            <w:pPr>
              <w:autoSpaceDE w:val="0"/>
              <w:autoSpaceDN w:val="0"/>
              <w:spacing w:before="20" w:after="0" w:line="240" w:lineRule="auto"/>
              <w:ind w:right="1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81" w:rsidRPr="00710D81" w:rsidRDefault="00710D81" w:rsidP="00FE4201">
            <w:pPr>
              <w:autoSpaceDE w:val="0"/>
              <w:autoSpaceDN w:val="0"/>
              <w:spacing w:before="20" w:after="0" w:line="240" w:lineRule="auto"/>
              <w:ind w:right="1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П.В. Кругляков</w:t>
            </w:r>
          </w:p>
        </w:tc>
      </w:tr>
      <w:tr w:rsidR="00710D81" w:rsidRPr="00710D81" w:rsidTr="003D5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0D81" w:rsidRPr="00C51C30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1C30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10D81" w:rsidRPr="00C51C30" w:rsidRDefault="00710D81" w:rsidP="00FE42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1C30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25762A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FE4201"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  <w:r w:rsidRPr="00C51C30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10D81" w:rsidRPr="00C51C30" w:rsidRDefault="0025762A" w:rsidP="002576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июня</w:t>
            </w:r>
          </w:p>
        </w:tc>
        <w:tc>
          <w:tcPr>
            <w:tcW w:w="64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D81" w:rsidRPr="00C51C30" w:rsidRDefault="00710D81" w:rsidP="00635491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1C30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 w:rsidR="00635491" w:rsidRPr="00C51C30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C51C30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10D81" w:rsidRPr="00710D81" w:rsidTr="003D5BE4">
        <w:tc>
          <w:tcPr>
            <w:tcW w:w="10632" w:type="dxa"/>
            <w:gridSpan w:val="7"/>
            <w:tcBorders>
              <w:top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10D81" w:rsidRDefault="00710D8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710D81" w:rsidSect="003D5BE4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B96"/>
    <w:multiLevelType w:val="hybridMultilevel"/>
    <w:tmpl w:val="9BF44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815EC"/>
    <w:multiLevelType w:val="hybridMultilevel"/>
    <w:tmpl w:val="4E5EF59E"/>
    <w:lvl w:ilvl="0" w:tplc="D3B67FFA">
      <w:start w:val="1"/>
      <w:numFmt w:val="decimal"/>
      <w:lvlText w:val="%1."/>
      <w:lvlJc w:val="left"/>
      <w:pPr>
        <w:ind w:left="-91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55AF6400"/>
    <w:multiLevelType w:val="hybridMultilevel"/>
    <w:tmpl w:val="FEEA03A2"/>
    <w:lvl w:ilvl="0" w:tplc="BCEC4F8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6246509C"/>
    <w:multiLevelType w:val="hybridMultilevel"/>
    <w:tmpl w:val="0C40635A"/>
    <w:lvl w:ilvl="0" w:tplc="3962AF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C"/>
    <w:rsid w:val="00123F71"/>
    <w:rsid w:val="00125E6A"/>
    <w:rsid w:val="0025762A"/>
    <w:rsid w:val="003D5BE4"/>
    <w:rsid w:val="00573CB5"/>
    <w:rsid w:val="005C0BEC"/>
    <w:rsid w:val="00635491"/>
    <w:rsid w:val="0066055C"/>
    <w:rsid w:val="00710D81"/>
    <w:rsid w:val="00825749"/>
    <w:rsid w:val="009E2F25"/>
    <w:rsid w:val="00A27A14"/>
    <w:rsid w:val="00AD7FE4"/>
    <w:rsid w:val="00C51C30"/>
    <w:rsid w:val="00D0560C"/>
    <w:rsid w:val="00D861A2"/>
    <w:rsid w:val="00FC5410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D81"/>
  </w:style>
  <w:style w:type="table" w:customStyle="1" w:styleId="1">
    <w:name w:val="Сетка таблицы1"/>
    <w:basedOn w:val="a1"/>
    <w:next w:val="a3"/>
    <w:uiPriority w:val="59"/>
    <w:rsid w:val="00123F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23F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2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D81"/>
  </w:style>
  <w:style w:type="table" w:customStyle="1" w:styleId="1">
    <w:name w:val="Сетка таблицы1"/>
    <w:basedOn w:val="a1"/>
    <w:next w:val="a3"/>
    <w:uiPriority w:val="59"/>
    <w:rsid w:val="00123F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23F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2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pharmsynthez</cp:lastModifiedBy>
  <cp:revision>16</cp:revision>
  <cp:lastPrinted>2019-06-05T13:27:00Z</cp:lastPrinted>
  <dcterms:created xsi:type="dcterms:W3CDTF">2018-05-28T09:11:00Z</dcterms:created>
  <dcterms:modified xsi:type="dcterms:W3CDTF">2019-06-05T13:42:00Z</dcterms:modified>
</cp:coreProperties>
</file>