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7E" w:rsidRDefault="00F00F7E" w:rsidP="00A85A7E">
      <w:pPr>
        <w:pStyle w:val="ConsNormal"/>
        <w:widowControl/>
        <w:spacing w:line="276" w:lineRule="auto"/>
        <w:ind w:firstLine="851"/>
        <w:jc w:val="right"/>
        <w:rPr>
          <w:rFonts w:ascii="Times New Roman" w:hAnsi="Times New Roman" w:cs="Times New Roman"/>
          <w:sz w:val="24"/>
          <w:szCs w:val="24"/>
          <w:lang w:val="en-US"/>
        </w:rPr>
      </w:pPr>
      <w:bookmarkStart w:id="0" w:name="_GoBack"/>
      <w:bookmarkEnd w:id="0"/>
    </w:p>
    <w:p w:rsidR="00F00F7E" w:rsidRPr="000011B2" w:rsidRDefault="00F00F7E" w:rsidP="00A85A7E">
      <w:pPr>
        <w:pStyle w:val="ConsNormal"/>
        <w:widowControl/>
        <w:spacing w:line="276" w:lineRule="auto"/>
        <w:ind w:firstLine="851"/>
        <w:jc w:val="right"/>
        <w:rPr>
          <w:rFonts w:ascii="Times New Roman" w:hAnsi="Times New Roman" w:cs="Times New Roman"/>
          <w:sz w:val="24"/>
          <w:szCs w:val="24"/>
          <w:lang w:val="en-US"/>
        </w:rPr>
      </w:pPr>
    </w:p>
    <w:tbl>
      <w:tblPr>
        <w:tblW w:w="4783" w:type="dxa"/>
        <w:tblInd w:w="5211" w:type="dxa"/>
        <w:tblLayout w:type="fixed"/>
        <w:tblLook w:val="0000" w:firstRow="0" w:lastRow="0" w:firstColumn="0" w:lastColumn="0" w:noHBand="0" w:noVBand="0"/>
      </w:tblPr>
      <w:tblGrid>
        <w:gridCol w:w="4783"/>
      </w:tblGrid>
      <w:tr w:rsidR="00F00F7E" w:rsidRPr="00D67500" w:rsidTr="002A2B72">
        <w:trPr>
          <w:trHeight w:val="528"/>
        </w:trPr>
        <w:tc>
          <w:tcPr>
            <w:tcW w:w="4783" w:type="dxa"/>
          </w:tcPr>
          <w:p w:rsidR="00F00F7E" w:rsidRPr="00D67500" w:rsidRDefault="00F00F7E" w:rsidP="00A85A7E">
            <w:pPr>
              <w:spacing w:line="276" w:lineRule="auto"/>
              <w:rPr>
                <w:b/>
                <w:sz w:val="26"/>
                <w:szCs w:val="26"/>
              </w:rPr>
            </w:pPr>
            <w:r w:rsidRPr="00D67500">
              <w:rPr>
                <w:b/>
                <w:sz w:val="26"/>
                <w:szCs w:val="26"/>
              </w:rPr>
              <w:t>УТВЕРЖДЕНО</w:t>
            </w:r>
          </w:p>
        </w:tc>
      </w:tr>
      <w:tr w:rsidR="00F00F7E" w:rsidRPr="00D67500" w:rsidTr="002A2B72">
        <w:trPr>
          <w:trHeight w:val="967"/>
        </w:trPr>
        <w:tc>
          <w:tcPr>
            <w:tcW w:w="4783" w:type="dxa"/>
          </w:tcPr>
          <w:p w:rsidR="00F00F7E" w:rsidRPr="00D67500" w:rsidRDefault="004E5875" w:rsidP="00A85A7E">
            <w:pPr>
              <w:spacing w:line="276" w:lineRule="auto"/>
              <w:rPr>
                <w:b/>
                <w:sz w:val="26"/>
                <w:szCs w:val="26"/>
              </w:rPr>
            </w:pPr>
            <w:r>
              <w:rPr>
                <w:b/>
                <w:sz w:val="26"/>
                <w:szCs w:val="26"/>
              </w:rPr>
              <w:t>Решением г</w:t>
            </w:r>
            <w:r w:rsidR="00A85A7E">
              <w:rPr>
                <w:b/>
                <w:sz w:val="26"/>
                <w:szCs w:val="26"/>
              </w:rPr>
              <w:t>одового О</w:t>
            </w:r>
            <w:r w:rsidR="00F00F7E" w:rsidRPr="00D67500">
              <w:rPr>
                <w:b/>
                <w:sz w:val="26"/>
                <w:szCs w:val="26"/>
              </w:rPr>
              <w:t xml:space="preserve">бщего </w:t>
            </w:r>
          </w:p>
          <w:p w:rsidR="00F54AB8" w:rsidRDefault="00F00F7E" w:rsidP="00A85A7E">
            <w:pPr>
              <w:tabs>
                <w:tab w:val="left" w:pos="3389"/>
              </w:tabs>
              <w:spacing w:line="276" w:lineRule="auto"/>
              <w:rPr>
                <w:b/>
                <w:sz w:val="26"/>
                <w:szCs w:val="26"/>
              </w:rPr>
            </w:pPr>
            <w:r w:rsidRPr="00D67500">
              <w:rPr>
                <w:b/>
                <w:sz w:val="26"/>
                <w:szCs w:val="26"/>
              </w:rPr>
              <w:t>собрания акционеров</w:t>
            </w:r>
          </w:p>
          <w:p w:rsidR="00CA753A" w:rsidRDefault="00F54AB8" w:rsidP="00A85A7E">
            <w:pPr>
              <w:tabs>
                <w:tab w:val="left" w:pos="3389"/>
              </w:tabs>
              <w:spacing w:line="276" w:lineRule="auto"/>
              <w:rPr>
                <w:b/>
                <w:sz w:val="26"/>
                <w:szCs w:val="26"/>
              </w:rPr>
            </w:pPr>
            <w:proofErr w:type="gramStart"/>
            <w:r>
              <w:rPr>
                <w:b/>
                <w:sz w:val="26"/>
                <w:szCs w:val="26"/>
              </w:rPr>
              <w:t xml:space="preserve">(протокол № </w:t>
            </w:r>
            <w:r w:rsidR="00CA753A">
              <w:rPr>
                <w:b/>
                <w:sz w:val="26"/>
                <w:szCs w:val="26"/>
              </w:rPr>
              <w:t>19 ГОС/2014</w:t>
            </w:r>
            <w:proofErr w:type="gramEnd"/>
          </w:p>
          <w:p w:rsidR="00F00F7E" w:rsidRPr="00D67500" w:rsidRDefault="00F54AB8" w:rsidP="00A85A7E">
            <w:pPr>
              <w:tabs>
                <w:tab w:val="left" w:pos="3389"/>
              </w:tabs>
              <w:spacing w:line="276" w:lineRule="auto"/>
              <w:rPr>
                <w:b/>
                <w:sz w:val="26"/>
                <w:szCs w:val="26"/>
              </w:rPr>
            </w:pPr>
            <w:r>
              <w:rPr>
                <w:b/>
                <w:sz w:val="26"/>
                <w:szCs w:val="26"/>
              </w:rPr>
              <w:t xml:space="preserve"> от </w:t>
            </w:r>
            <w:r w:rsidR="00CA753A">
              <w:rPr>
                <w:b/>
                <w:sz w:val="26"/>
                <w:szCs w:val="26"/>
              </w:rPr>
              <w:t>27.06.</w:t>
            </w:r>
            <w:r>
              <w:rPr>
                <w:b/>
                <w:sz w:val="26"/>
                <w:szCs w:val="26"/>
              </w:rPr>
              <w:t>2014 г.)</w:t>
            </w:r>
            <w:r w:rsidR="00F00F7E" w:rsidRPr="00D67500">
              <w:rPr>
                <w:b/>
                <w:sz w:val="26"/>
                <w:szCs w:val="26"/>
              </w:rPr>
              <w:tab/>
            </w:r>
          </w:p>
          <w:p w:rsidR="00F00F7E" w:rsidRPr="00D67500" w:rsidRDefault="00F00F7E" w:rsidP="00A85A7E">
            <w:pPr>
              <w:spacing w:line="276" w:lineRule="auto"/>
              <w:ind w:left="457" w:hanging="457"/>
              <w:rPr>
                <w:b/>
                <w:sz w:val="26"/>
                <w:szCs w:val="26"/>
              </w:rPr>
            </w:pPr>
          </w:p>
          <w:p w:rsidR="00F00F7E" w:rsidRPr="00D67500" w:rsidRDefault="00F00F7E" w:rsidP="00A85A7E">
            <w:pPr>
              <w:spacing w:line="276" w:lineRule="auto"/>
              <w:ind w:left="457" w:hanging="457"/>
              <w:rPr>
                <w:b/>
                <w:sz w:val="26"/>
                <w:szCs w:val="26"/>
              </w:rPr>
            </w:pPr>
          </w:p>
          <w:p w:rsidR="00F00F7E" w:rsidRPr="00D67500" w:rsidRDefault="00F00F7E" w:rsidP="00A85A7E">
            <w:pPr>
              <w:spacing w:line="276" w:lineRule="auto"/>
              <w:ind w:left="457" w:hanging="457"/>
              <w:rPr>
                <w:b/>
                <w:sz w:val="26"/>
                <w:szCs w:val="26"/>
              </w:rPr>
            </w:pPr>
          </w:p>
        </w:tc>
      </w:tr>
    </w:tbl>
    <w:p w:rsidR="00F00F7E" w:rsidRPr="00840F5B"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5A07FA"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B16E1E" w:rsidRDefault="00B16E1E" w:rsidP="00A85A7E">
      <w:pPr>
        <w:autoSpaceDE w:val="0"/>
        <w:autoSpaceDN w:val="0"/>
        <w:adjustRightInd w:val="0"/>
        <w:spacing w:line="276" w:lineRule="auto"/>
        <w:jc w:val="center"/>
        <w:rPr>
          <w:b/>
          <w:bCs/>
          <w:color w:val="000000"/>
          <w:sz w:val="36"/>
          <w:szCs w:val="36"/>
        </w:rPr>
      </w:pPr>
      <w:r>
        <w:rPr>
          <w:b/>
          <w:bCs/>
          <w:color w:val="000000"/>
          <w:sz w:val="36"/>
          <w:szCs w:val="36"/>
        </w:rPr>
        <w:t>ПОЛОЖЕНИЕ</w:t>
      </w:r>
    </w:p>
    <w:p w:rsidR="00F54AB8" w:rsidRDefault="00B16E1E" w:rsidP="00F54AB8">
      <w:pPr>
        <w:autoSpaceDE w:val="0"/>
        <w:autoSpaceDN w:val="0"/>
        <w:adjustRightInd w:val="0"/>
        <w:jc w:val="center"/>
        <w:rPr>
          <w:b/>
          <w:bCs/>
          <w:color w:val="000000"/>
          <w:sz w:val="36"/>
          <w:szCs w:val="36"/>
        </w:rPr>
      </w:pPr>
      <w:r>
        <w:rPr>
          <w:b/>
          <w:bCs/>
          <w:color w:val="000000"/>
          <w:sz w:val="36"/>
          <w:szCs w:val="36"/>
        </w:rPr>
        <w:t>о порядке подготовки, созыва и проведения</w:t>
      </w:r>
      <w:r w:rsidR="00F54AB8">
        <w:rPr>
          <w:b/>
          <w:bCs/>
          <w:color w:val="000000"/>
          <w:sz w:val="36"/>
          <w:szCs w:val="36"/>
        </w:rPr>
        <w:t xml:space="preserve"> </w:t>
      </w:r>
    </w:p>
    <w:p w:rsidR="00B16E1E" w:rsidRPr="00F54AB8" w:rsidRDefault="00F54AB8" w:rsidP="00F54AB8">
      <w:pPr>
        <w:autoSpaceDE w:val="0"/>
        <w:autoSpaceDN w:val="0"/>
        <w:adjustRightInd w:val="0"/>
        <w:jc w:val="center"/>
        <w:rPr>
          <w:b/>
          <w:bCs/>
          <w:color w:val="000000"/>
          <w:sz w:val="36"/>
          <w:szCs w:val="36"/>
        </w:rPr>
      </w:pPr>
      <w:r>
        <w:rPr>
          <w:b/>
          <w:bCs/>
          <w:color w:val="000000"/>
          <w:sz w:val="36"/>
          <w:szCs w:val="36"/>
        </w:rPr>
        <w:t>Общего собрания акционеров</w:t>
      </w:r>
    </w:p>
    <w:p w:rsidR="00B16E1E" w:rsidRPr="004B69AF" w:rsidRDefault="00B16E1E" w:rsidP="00F54AB8">
      <w:pPr>
        <w:autoSpaceDE w:val="0"/>
        <w:autoSpaceDN w:val="0"/>
        <w:adjustRightInd w:val="0"/>
        <w:jc w:val="center"/>
        <w:rPr>
          <w:color w:val="000000"/>
          <w:sz w:val="36"/>
          <w:szCs w:val="36"/>
        </w:rPr>
      </w:pPr>
      <w:r w:rsidRPr="004B69AF">
        <w:rPr>
          <w:b/>
          <w:bCs/>
          <w:color w:val="000000"/>
          <w:sz w:val="36"/>
          <w:szCs w:val="36"/>
        </w:rPr>
        <w:t xml:space="preserve">Открытого акционерного общества </w:t>
      </w:r>
    </w:p>
    <w:p w:rsidR="00B16E1E" w:rsidRPr="004B69AF" w:rsidRDefault="00B16E1E" w:rsidP="00F54AB8">
      <w:pPr>
        <w:autoSpaceDE w:val="0"/>
        <w:autoSpaceDN w:val="0"/>
        <w:adjustRightInd w:val="0"/>
        <w:jc w:val="center"/>
        <w:rPr>
          <w:color w:val="000000"/>
          <w:sz w:val="36"/>
          <w:szCs w:val="36"/>
        </w:rPr>
      </w:pPr>
      <w:r w:rsidRPr="004B69AF">
        <w:rPr>
          <w:b/>
          <w:bCs/>
          <w:color w:val="000000"/>
          <w:sz w:val="36"/>
          <w:szCs w:val="36"/>
        </w:rPr>
        <w:t>«</w:t>
      </w:r>
      <w:r w:rsidR="00F54AB8">
        <w:rPr>
          <w:b/>
          <w:bCs/>
          <w:color w:val="000000"/>
          <w:sz w:val="36"/>
          <w:szCs w:val="36"/>
        </w:rPr>
        <w:t>Фармсинтез</w:t>
      </w:r>
      <w:r w:rsidRPr="004B69AF">
        <w:rPr>
          <w:b/>
          <w:bCs/>
          <w:color w:val="000000"/>
          <w:sz w:val="36"/>
          <w:szCs w:val="36"/>
        </w:rPr>
        <w:t xml:space="preserve">» </w:t>
      </w:r>
    </w:p>
    <w:p w:rsidR="00B16E1E" w:rsidRPr="00700C37" w:rsidRDefault="00B16E1E" w:rsidP="00F54AB8">
      <w:pPr>
        <w:autoSpaceDE w:val="0"/>
        <w:autoSpaceDN w:val="0"/>
        <w:adjustRightInd w:val="0"/>
        <w:jc w:val="center"/>
        <w:rPr>
          <w:b/>
          <w:bCs/>
          <w:color w:val="000000"/>
          <w:sz w:val="36"/>
          <w:szCs w:val="36"/>
        </w:rPr>
      </w:pPr>
    </w:p>
    <w:p w:rsidR="00F00F7E" w:rsidRDefault="00F00F7E" w:rsidP="00F54AB8">
      <w:pPr>
        <w:pStyle w:val="ConsNormal"/>
        <w:widowControl/>
        <w:spacing w:before="240" w:line="276" w:lineRule="auto"/>
        <w:ind w:right="540" w:firstLine="851"/>
        <w:jc w:val="center"/>
        <w:rPr>
          <w:rFonts w:ascii="Times New Roman" w:hAnsi="Times New Roman" w:cs="Times New Roman"/>
          <w:b/>
          <w:sz w:val="32"/>
          <w:szCs w:val="32"/>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B745C8"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B745C8"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Pr="002A6D4E" w:rsidRDefault="00F00F7E" w:rsidP="00A85A7E">
      <w:pPr>
        <w:pStyle w:val="ConsNormal"/>
        <w:widowControl/>
        <w:spacing w:line="276" w:lineRule="auto"/>
        <w:ind w:firstLine="851"/>
        <w:jc w:val="right"/>
        <w:rPr>
          <w:rFonts w:ascii="Times New Roman" w:hAnsi="Times New Roman" w:cs="Times New Roman"/>
          <w:sz w:val="24"/>
          <w:szCs w:val="24"/>
        </w:rPr>
      </w:pPr>
    </w:p>
    <w:p w:rsidR="00F00F7E" w:rsidRDefault="00F00F7E" w:rsidP="00A85A7E">
      <w:pPr>
        <w:pStyle w:val="ConsNormal"/>
        <w:widowControl/>
        <w:spacing w:line="276" w:lineRule="auto"/>
        <w:ind w:firstLine="0"/>
        <w:rPr>
          <w:rFonts w:ascii="Times New Roman" w:hAnsi="Times New Roman" w:cs="Times New Roman"/>
          <w:sz w:val="24"/>
          <w:szCs w:val="24"/>
        </w:rPr>
      </w:pPr>
    </w:p>
    <w:p w:rsidR="00A642E4" w:rsidRDefault="00A642E4" w:rsidP="00A85A7E">
      <w:pPr>
        <w:pStyle w:val="ConsNormal"/>
        <w:widowControl/>
        <w:spacing w:line="276" w:lineRule="auto"/>
        <w:ind w:firstLine="0"/>
        <w:rPr>
          <w:rFonts w:ascii="Times New Roman" w:hAnsi="Times New Roman" w:cs="Times New Roman"/>
          <w:sz w:val="24"/>
          <w:szCs w:val="24"/>
        </w:rPr>
      </w:pPr>
    </w:p>
    <w:p w:rsidR="00A642E4" w:rsidRDefault="00A642E4" w:rsidP="00A85A7E">
      <w:pPr>
        <w:pStyle w:val="ConsNormal"/>
        <w:widowControl/>
        <w:spacing w:line="276" w:lineRule="auto"/>
        <w:ind w:firstLine="0"/>
        <w:rPr>
          <w:rFonts w:ascii="Times New Roman" w:hAnsi="Times New Roman" w:cs="Times New Roman"/>
          <w:sz w:val="24"/>
          <w:szCs w:val="24"/>
        </w:rPr>
      </w:pPr>
    </w:p>
    <w:p w:rsidR="00A642E4" w:rsidRDefault="00A642E4" w:rsidP="00A85A7E">
      <w:pPr>
        <w:pStyle w:val="ConsNormal"/>
        <w:widowControl/>
        <w:spacing w:line="276" w:lineRule="auto"/>
        <w:ind w:firstLine="0"/>
        <w:rPr>
          <w:rFonts w:ascii="Times New Roman" w:hAnsi="Times New Roman" w:cs="Times New Roman"/>
          <w:sz w:val="24"/>
          <w:szCs w:val="24"/>
        </w:rPr>
      </w:pPr>
    </w:p>
    <w:p w:rsidR="00A642E4" w:rsidRPr="002A6D4E" w:rsidRDefault="00A642E4" w:rsidP="00A85A7E">
      <w:pPr>
        <w:pStyle w:val="ConsNormal"/>
        <w:widowControl/>
        <w:spacing w:line="276" w:lineRule="auto"/>
        <w:ind w:firstLine="0"/>
        <w:rPr>
          <w:rFonts w:ascii="Times New Roman" w:hAnsi="Times New Roman" w:cs="Times New Roman"/>
          <w:sz w:val="24"/>
          <w:szCs w:val="24"/>
        </w:rPr>
      </w:pPr>
    </w:p>
    <w:p w:rsidR="00F00F7E" w:rsidRPr="00471048" w:rsidRDefault="00F00F7E" w:rsidP="00A85A7E">
      <w:pPr>
        <w:pStyle w:val="ConsNormal"/>
        <w:widowControl/>
        <w:spacing w:line="276" w:lineRule="auto"/>
        <w:ind w:right="540" w:firstLine="851"/>
        <w:jc w:val="center"/>
        <w:rPr>
          <w:rFonts w:ascii="Times New Roman" w:hAnsi="Times New Roman" w:cs="Times New Roman"/>
          <w:b/>
          <w:sz w:val="24"/>
          <w:szCs w:val="24"/>
        </w:rPr>
      </w:pPr>
      <w:r w:rsidRPr="00471048">
        <w:rPr>
          <w:rFonts w:ascii="Times New Roman" w:hAnsi="Times New Roman" w:cs="Times New Roman"/>
          <w:b/>
          <w:sz w:val="24"/>
          <w:szCs w:val="24"/>
        </w:rPr>
        <w:t>Москва</w:t>
      </w:r>
    </w:p>
    <w:p w:rsidR="00F00F7E" w:rsidRPr="00471048" w:rsidRDefault="0050330C" w:rsidP="00A85A7E">
      <w:pPr>
        <w:pStyle w:val="ConsNormal"/>
        <w:widowControl/>
        <w:spacing w:line="276" w:lineRule="auto"/>
        <w:ind w:right="540" w:firstLine="851"/>
        <w:jc w:val="center"/>
        <w:rPr>
          <w:rFonts w:ascii="Times New Roman" w:hAnsi="Times New Roman" w:cs="Times New Roman"/>
          <w:b/>
          <w:sz w:val="24"/>
          <w:szCs w:val="24"/>
        </w:rPr>
      </w:pPr>
      <w:r>
        <w:rPr>
          <w:rFonts w:ascii="Times New Roman" w:hAnsi="Times New Roman" w:cs="Times New Roman"/>
          <w:b/>
          <w:sz w:val="24"/>
          <w:szCs w:val="24"/>
        </w:rPr>
        <w:t>201</w:t>
      </w:r>
      <w:r w:rsidR="0009137A">
        <w:rPr>
          <w:rFonts w:ascii="Times New Roman" w:hAnsi="Times New Roman" w:cs="Times New Roman"/>
          <w:b/>
          <w:sz w:val="24"/>
          <w:szCs w:val="24"/>
        </w:rPr>
        <w:t>4</w:t>
      </w:r>
      <w:r w:rsidR="00B16E1E">
        <w:rPr>
          <w:rFonts w:ascii="Times New Roman" w:hAnsi="Times New Roman" w:cs="Times New Roman"/>
          <w:b/>
          <w:sz w:val="24"/>
          <w:szCs w:val="24"/>
        </w:rPr>
        <w:t xml:space="preserve"> год</w:t>
      </w:r>
    </w:p>
    <w:p w:rsidR="00F00F7E" w:rsidRDefault="00F00F7E" w:rsidP="00A642E4">
      <w:pPr>
        <w:numPr>
          <w:ilvl w:val="0"/>
          <w:numId w:val="32"/>
        </w:numPr>
        <w:spacing w:line="276" w:lineRule="auto"/>
        <w:jc w:val="center"/>
        <w:rPr>
          <w:b/>
        </w:rPr>
      </w:pPr>
      <w:r>
        <w:rPr>
          <w:sz w:val="22"/>
          <w:szCs w:val="22"/>
        </w:rPr>
        <w:br w:type="page"/>
      </w:r>
      <w:r w:rsidRPr="00DC7BCF">
        <w:rPr>
          <w:b/>
        </w:rPr>
        <w:lastRenderedPageBreak/>
        <w:t>Общие положения</w:t>
      </w:r>
      <w:r w:rsidR="00A642E4">
        <w:rPr>
          <w:b/>
        </w:rPr>
        <w:t>.</w:t>
      </w:r>
    </w:p>
    <w:p w:rsidR="00A642E4" w:rsidRPr="00DC7BCF" w:rsidRDefault="00A642E4" w:rsidP="00A642E4">
      <w:pPr>
        <w:spacing w:line="276" w:lineRule="auto"/>
        <w:ind w:left="360"/>
        <w:rPr>
          <w:b/>
        </w:rPr>
      </w:pPr>
    </w:p>
    <w:p w:rsidR="0038248D" w:rsidRDefault="00F00F7E" w:rsidP="00A642E4">
      <w:pPr>
        <w:pStyle w:val="ConsPlusNormal"/>
        <w:widowControl/>
        <w:numPr>
          <w:ilvl w:val="1"/>
          <w:numId w:val="32"/>
        </w:numPr>
        <w:tabs>
          <w:tab w:val="left" w:pos="851"/>
        </w:tabs>
        <w:spacing w:line="276" w:lineRule="auto"/>
        <w:ind w:left="0" w:firstLine="426"/>
        <w:jc w:val="both"/>
        <w:rPr>
          <w:rFonts w:ascii="Times New Roman" w:hAnsi="Times New Roman" w:cs="Times New Roman"/>
          <w:color w:val="333333"/>
          <w:sz w:val="24"/>
          <w:szCs w:val="24"/>
        </w:rPr>
      </w:pPr>
      <w:r w:rsidRPr="0038248D">
        <w:rPr>
          <w:rFonts w:ascii="Times New Roman" w:hAnsi="Times New Roman" w:cs="Times New Roman"/>
          <w:color w:val="333333"/>
          <w:sz w:val="24"/>
          <w:szCs w:val="24"/>
        </w:rPr>
        <w:t xml:space="preserve">Настоящее Положение </w:t>
      </w:r>
      <w:r w:rsidR="00EE3A2A" w:rsidRPr="0038248D">
        <w:rPr>
          <w:rFonts w:ascii="Times New Roman" w:hAnsi="Times New Roman" w:cs="Times New Roman"/>
          <w:color w:val="333333"/>
          <w:sz w:val="24"/>
          <w:szCs w:val="24"/>
        </w:rPr>
        <w:t>Открыто</w:t>
      </w:r>
      <w:r w:rsidR="005F70E2" w:rsidRPr="0038248D">
        <w:rPr>
          <w:rFonts w:ascii="Times New Roman" w:hAnsi="Times New Roman" w:cs="Times New Roman"/>
          <w:color w:val="333333"/>
          <w:sz w:val="24"/>
          <w:szCs w:val="24"/>
        </w:rPr>
        <w:t>го</w:t>
      </w:r>
      <w:r w:rsidR="00EE3A2A" w:rsidRPr="0038248D">
        <w:rPr>
          <w:rFonts w:ascii="Times New Roman" w:hAnsi="Times New Roman" w:cs="Times New Roman"/>
          <w:color w:val="333333"/>
          <w:sz w:val="24"/>
          <w:szCs w:val="24"/>
        </w:rPr>
        <w:t xml:space="preserve"> акционерно</w:t>
      </w:r>
      <w:r w:rsidR="005F70E2" w:rsidRPr="0038248D">
        <w:rPr>
          <w:rFonts w:ascii="Times New Roman" w:hAnsi="Times New Roman" w:cs="Times New Roman"/>
          <w:color w:val="333333"/>
          <w:sz w:val="24"/>
          <w:szCs w:val="24"/>
        </w:rPr>
        <w:t>го</w:t>
      </w:r>
      <w:r w:rsidR="00EE3A2A" w:rsidRPr="0038248D">
        <w:rPr>
          <w:rFonts w:ascii="Times New Roman" w:hAnsi="Times New Roman" w:cs="Times New Roman"/>
          <w:color w:val="333333"/>
          <w:sz w:val="24"/>
          <w:szCs w:val="24"/>
        </w:rPr>
        <w:t xml:space="preserve"> обществ</w:t>
      </w:r>
      <w:r w:rsidR="005F70E2" w:rsidRPr="0038248D">
        <w:rPr>
          <w:rFonts w:ascii="Times New Roman" w:hAnsi="Times New Roman" w:cs="Times New Roman"/>
          <w:color w:val="333333"/>
          <w:sz w:val="24"/>
          <w:szCs w:val="24"/>
        </w:rPr>
        <w:t>а</w:t>
      </w:r>
      <w:r w:rsidR="00EE3A2A" w:rsidRPr="0038248D">
        <w:rPr>
          <w:rFonts w:ascii="Times New Roman" w:hAnsi="Times New Roman" w:cs="Times New Roman"/>
          <w:color w:val="333333"/>
          <w:sz w:val="24"/>
          <w:szCs w:val="24"/>
        </w:rPr>
        <w:t xml:space="preserve"> «</w:t>
      </w:r>
      <w:r w:rsidR="00F54AB8">
        <w:rPr>
          <w:rFonts w:ascii="Times New Roman" w:hAnsi="Times New Roman" w:cs="Times New Roman"/>
          <w:color w:val="333333"/>
          <w:sz w:val="24"/>
          <w:szCs w:val="24"/>
        </w:rPr>
        <w:t>Фармсинтез</w:t>
      </w:r>
      <w:r w:rsidR="00B16E1E" w:rsidRPr="0038248D">
        <w:rPr>
          <w:rFonts w:ascii="Times New Roman" w:hAnsi="Times New Roman" w:cs="Times New Roman"/>
          <w:color w:val="333333"/>
          <w:sz w:val="24"/>
          <w:szCs w:val="24"/>
        </w:rPr>
        <w:t xml:space="preserve">» </w:t>
      </w:r>
      <w:r w:rsidR="00B745C8" w:rsidRPr="0038248D">
        <w:rPr>
          <w:rFonts w:ascii="Times New Roman" w:hAnsi="Times New Roman" w:cs="Times New Roman"/>
          <w:color w:val="333333"/>
          <w:sz w:val="24"/>
          <w:szCs w:val="24"/>
        </w:rPr>
        <w:t xml:space="preserve"> (далее – «</w:t>
      </w:r>
      <w:r w:rsidR="00B16E1E" w:rsidRPr="0038248D">
        <w:rPr>
          <w:rFonts w:ascii="Times New Roman" w:hAnsi="Times New Roman" w:cs="Times New Roman"/>
          <w:color w:val="333333"/>
          <w:sz w:val="24"/>
          <w:szCs w:val="24"/>
        </w:rPr>
        <w:t>Общество</w:t>
      </w:r>
      <w:r w:rsidR="00B745C8" w:rsidRPr="0038248D">
        <w:rPr>
          <w:rFonts w:ascii="Times New Roman" w:hAnsi="Times New Roman" w:cs="Times New Roman"/>
          <w:color w:val="333333"/>
          <w:sz w:val="24"/>
          <w:szCs w:val="24"/>
        </w:rPr>
        <w:t>») р</w:t>
      </w:r>
      <w:r w:rsidRPr="0038248D">
        <w:rPr>
          <w:rFonts w:ascii="Times New Roman" w:hAnsi="Times New Roman" w:cs="Times New Roman"/>
          <w:color w:val="333333"/>
          <w:sz w:val="24"/>
          <w:szCs w:val="24"/>
        </w:rPr>
        <w:t>азработано в соответствии с Гражданским кодексом Российской Федерации, Феде</w:t>
      </w:r>
      <w:r w:rsidR="00D03DF6" w:rsidRPr="0038248D">
        <w:rPr>
          <w:rFonts w:ascii="Times New Roman" w:hAnsi="Times New Roman" w:cs="Times New Roman"/>
          <w:color w:val="333333"/>
          <w:sz w:val="24"/>
          <w:szCs w:val="24"/>
        </w:rPr>
        <w:t xml:space="preserve">ральным законом от 26.12.1995 </w:t>
      </w:r>
      <w:r w:rsidRPr="0038248D">
        <w:rPr>
          <w:rFonts w:ascii="Times New Roman" w:hAnsi="Times New Roman" w:cs="Times New Roman"/>
          <w:color w:val="333333"/>
          <w:sz w:val="24"/>
          <w:szCs w:val="24"/>
        </w:rPr>
        <w:t xml:space="preserve">№208-ФЗ </w:t>
      </w:r>
      <w:r w:rsidR="00B16E1E" w:rsidRPr="0038248D">
        <w:rPr>
          <w:rFonts w:ascii="Times New Roman" w:hAnsi="Times New Roman" w:cs="Times New Roman"/>
          <w:color w:val="333333"/>
          <w:sz w:val="24"/>
          <w:szCs w:val="24"/>
        </w:rPr>
        <w:t>«</w:t>
      </w:r>
      <w:r w:rsidRPr="0038248D">
        <w:rPr>
          <w:rFonts w:ascii="Times New Roman" w:hAnsi="Times New Roman" w:cs="Times New Roman"/>
          <w:color w:val="333333"/>
          <w:sz w:val="24"/>
          <w:szCs w:val="24"/>
        </w:rPr>
        <w:t>Об акционерных обществах</w:t>
      </w:r>
      <w:r w:rsidR="00B16E1E" w:rsidRPr="0038248D">
        <w:rPr>
          <w:rFonts w:ascii="Times New Roman" w:hAnsi="Times New Roman" w:cs="Times New Roman"/>
          <w:color w:val="333333"/>
          <w:sz w:val="24"/>
          <w:szCs w:val="24"/>
        </w:rPr>
        <w:t>»</w:t>
      </w:r>
      <w:r w:rsidRPr="0038248D">
        <w:rPr>
          <w:rFonts w:ascii="Times New Roman" w:hAnsi="Times New Roman" w:cs="Times New Roman"/>
          <w:color w:val="333333"/>
          <w:sz w:val="24"/>
          <w:szCs w:val="24"/>
        </w:rPr>
        <w:t xml:space="preserve">, иными нормативными правовыми актами Российской Федерации и Уставом </w:t>
      </w:r>
      <w:r w:rsidR="00B16E1E" w:rsidRPr="0038248D">
        <w:rPr>
          <w:rFonts w:ascii="Times New Roman" w:hAnsi="Times New Roman" w:cs="Times New Roman"/>
          <w:color w:val="333333"/>
          <w:sz w:val="24"/>
          <w:szCs w:val="24"/>
        </w:rPr>
        <w:t xml:space="preserve">Общества </w:t>
      </w:r>
      <w:r w:rsidRPr="0038248D">
        <w:rPr>
          <w:rFonts w:ascii="Times New Roman" w:hAnsi="Times New Roman" w:cs="Times New Roman"/>
          <w:color w:val="333333"/>
          <w:sz w:val="24"/>
          <w:szCs w:val="24"/>
        </w:rPr>
        <w:t>и определяет п</w:t>
      </w:r>
      <w:r w:rsidR="00A85A7E" w:rsidRPr="0038248D">
        <w:rPr>
          <w:rFonts w:ascii="Times New Roman" w:hAnsi="Times New Roman" w:cs="Times New Roman"/>
          <w:color w:val="333333"/>
          <w:sz w:val="24"/>
          <w:szCs w:val="24"/>
        </w:rPr>
        <w:t>орядок подготовки и проведения О</w:t>
      </w:r>
      <w:r w:rsidRPr="0038248D">
        <w:rPr>
          <w:rFonts w:ascii="Times New Roman" w:hAnsi="Times New Roman" w:cs="Times New Roman"/>
          <w:color w:val="333333"/>
          <w:sz w:val="24"/>
          <w:szCs w:val="24"/>
        </w:rPr>
        <w:t xml:space="preserve">бщего собрания акционеров </w:t>
      </w:r>
      <w:r w:rsidR="00B16E1E" w:rsidRPr="0038248D">
        <w:rPr>
          <w:rFonts w:ascii="Times New Roman" w:hAnsi="Times New Roman" w:cs="Times New Roman"/>
          <w:color w:val="333333"/>
          <w:sz w:val="24"/>
          <w:szCs w:val="24"/>
        </w:rPr>
        <w:t xml:space="preserve">Общества </w:t>
      </w:r>
      <w:r w:rsidRPr="0038248D">
        <w:rPr>
          <w:rFonts w:ascii="Times New Roman" w:hAnsi="Times New Roman" w:cs="Times New Roman"/>
          <w:color w:val="333333"/>
          <w:sz w:val="24"/>
          <w:szCs w:val="24"/>
        </w:rPr>
        <w:t>(далее – «Общее собрание акционеров»).</w:t>
      </w:r>
    </w:p>
    <w:p w:rsidR="0038248D" w:rsidRDefault="00F00F7E" w:rsidP="0038248D">
      <w:pPr>
        <w:pStyle w:val="ConsPlusNormal"/>
        <w:widowControl/>
        <w:numPr>
          <w:ilvl w:val="1"/>
          <w:numId w:val="32"/>
        </w:numPr>
        <w:tabs>
          <w:tab w:val="left" w:pos="851"/>
        </w:tabs>
        <w:spacing w:line="276" w:lineRule="auto"/>
        <w:ind w:left="0" w:firstLine="426"/>
        <w:jc w:val="both"/>
        <w:rPr>
          <w:rFonts w:ascii="Times New Roman" w:hAnsi="Times New Roman" w:cs="Times New Roman"/>
          <w:color w:val="333333"/>
          <w:sz w:val="24"/>
          <w:szCs w:val="24"/>
        </w:rPr>
      </w:pPr>
      <w:r w:rsidRPr="0038248D">
        <w:rPr>
          <w:rFonts w:ascii="Times New Roman" w:hAnsi="Times New Roman" w:cs="Times New Roman"/>
          <w:color w:val="333333"/>
          <w:sz w:val="24"/>
          <w:szCs w:val="24"/>
        </w:rPr>
        <w:t xml:space="preserve">Общее собрание акционеров является высшим органом управления </w:t>
      </w:r>
      <w:r w:rsidR="00B16E1E" w:rsidRPr="0038248D">
        <w:rPr>
          <w:rFonts w:ascii="Times New Roman" w:hAnsi="Times New Roman" w:cs="Times New Roman"/>
          <w:color w:val="333333"/>
          <w:sz w:val="24"/>
          <w:szCs w:val="24"/>
        </w:rPr>
        <w:t>Общества</w:t>
      </w:r>
      <w:r w:rsidRPr="0038248D">
        <w:rPr>
          <w:rFonts w:ascii="Times New Roman" w:hAnsi="Times New Roman" w:cs="Times New Roman"/>
          <w:color w:val="333333"/>
          <w:sz w:val="24"/>
          <w:szCs w:val="24"/>
        </w:rPr>
        <w:t xml:space="preserve">. В рамках своей компетенции Общее собрание акционеров принимает решения, обязательные для других органов управления и акционеров </w:t>
      </w:r>
      <w:r w:rsidR="00B16E1E" w:rsidRPr="0038248D">
        <w:rPr>
          <w:rFonts w:ascii="Times New Roman" w:hAnsi="Times New Roman" w:cs="Times New Roman"/>
          <w:color w:val="333333"/>
          <w:sz w:val="24"/>
          <w:szCs w:val="24"/>
        </w:rPr>
        <w:t>Общества</w:t>
      </w:r>
      <w:r w:rsidRPr="0038248D">
        <w:rPr>
          <w:rFonts w:ascii="Times New Roman" w:hAnsi="Times New Roman" w:cs="Times New Roman"/>
          <w:color w:val="333333"/>
          <w:sz w:val="24"/>
          <w:szCs w:val="24"/>
        </w:rPr>
        <w:t>.</w:t>
      </w:r>
    </w:p>
    <w:p w:rsidR="0038248D" w:rsidRDefault="0001103D" w:rsidP="0038248D">
      <w:pPr>
        <w:pStyle w:val="ConsPlusNormal"/>
        <w:widowControl/>
        <w:numPr>
          <w:ilvl w:val="1"/>
          <w:numId w:val="32"/>
        </w:numPr>
        <w:tabs>
          <w:tab w:val="left" w:pos="851"/>
        </w:tabs>
        <w:spacing w:line="276" w:lineRule="auto"/>
        <w:ind w:left="0" w:firstLine="426"/>
        <w:jc w:val="both"/>
        <w:rPr>
          <w:rFonts w:ascii="Times New Roman" w:hAnsi="Times New Roman" w:cs="Times New Roman"/>
          <w:color w:val="333333"/>
          <w:sz w:val="24"/>
          <w:szCs w:val="24"/>
        </w:rPr>
      </w:pPr>
      <w:r w:rsidRPr="0038248D">
        <w:rPr>
          <w:rFonts w:ascii="Times New Roman" w:hAnsi="Times New Roman" w:cs="Times New Roman"/>
          <w:color w:val="333333"/>
          <w:sz w:val="24"/>
          <w:szCs w:val="24"/>
        </w:rPr>
        <w:t>Компетенция Общего собрания акционеров определяется законодательством Российской Федерации и Уставом Общества. Вопросы, отнесенные к компетенции Общего собрания акционеров, не могут быть переданы на решение Совету директоров Общества и исполнительным органам Общества. Общее собрание акционеров не вправе рассматривать и принимать решения по вопросам, не отнесенным к его компетенции.</w:t>
      </w:r>
    </w:p>
    <w:p w:rsidR="00A642E4" w:rsidRDefault="00F00F7E" w:rsidP="0038248D">
      <w:pPr>
        <w:pStyle w:val="ConsPlusNormal"/>
        <w:widowControl/>
        <w:numPr>
          <w:ilvl w:val="1"/>
          <w:numId w:val="32"/>
        </w:numPr>
        <w:tabs>
          <w:tab w:val="left" w:pos="851"/>
        </w:tabs>
        <w:spacing w:line="276" w:lineRule="auto"/>
        <w:ind w:left="0" w:firstLine="426"/>
        <w:jc w:val="both"/>
        <w:rPr>
          <w:rFonts w:ascii="Times New Roman" w:hAnsi="Times New Roman" w:cs="Times New Roman"/>
          <w:color w:val="333333"/>
          <w:sz w:val="24"/>
          <w:szCs w:val="24"/>
        </w:rPr>
      </w:pPr>
      <w:r w:rsidRPr="0038248D">
        <w:rPr>
          <w:rFonts w:ascii="Times New Roman" w:hAnsi="Times New Roman" w:cs="Times New Roman"/>
          <w:color w:val="333333"/>
          <w:sz w:val="24"/>
          <w:szCs w:val="24"/>
        </w:rPr>
        <w:t xml:space="preserve">В своей деятельности Общее собрание акционеров руководствуется законодательством Российской Федерации, Уставом </w:t>
      </w:r>
      <w:r w:rsidR="00B16E1E" w:rsidRPr="0038248D">
        <w:rPr>
          <w:rFonts w:ascii="Times New Roman" w:hAnsi="Times New Roman" w:cs="Times New Roman"/>
          <w:color w:val="333333"/>
          <w:sz w:val="24"/>
          <w:szCs w:val="24"/>
        </w:rPr>
        <w:t xml:space="preserve">Общества </w:t>
      </w:r>
      <w:r w:rsidRPr="0038248D">
        <w:rPr>
          <w:rFonts w:ascii="Times New Roman" w:hAnsi="Times New Roman" w:cs="Times New Roman"/>
          <w:color w:val="333333"/>
          <w:sz w:val="24"/>
          <w:szCs w:val="24"/>
        </w:rPr>
        <w:t>и настоящим Положением.</w:t>
      </w:r>
    </w:p>
    <w:p w:rsidR="00F00F7E" w:rsidRPr="0038248D" w:rsidRDefault="00F00F7E" w:rsidP="00A642E4">
      <w:pPr>
        <w:pStyle w:val="ConsPlusNormal"/>
        <w:widowControl/>
        <w:tabs>
          <w:tab w:val="left" w:pos="851"/>
        </w:tabs>
        <w:spacing w:line="276" w:lineRule="auto"/>
        <w:ind w:left="426" w:firstLine="0"/>
        <w:jc w:val="both"/>
        <w:rPr>
          <w:rFonts w:ascii="Times New Roman" w:hAnsi="Times New Roman" w:cs="Times New Roman"/>
          <w:color w:val="333333"/>
          <w:sz w:val="24"/>
          <w:szCs w:val="24"/>
        </w:rPr>
      </w:pPr>
      <w:r w:rsidRPr="0038248D">
        <w:rPr>
          <w:rFonts w:ascii="Times New Roman" w:hAnsi="Times New Roman" w:cs="Times New Roman"/>
          <w:color w:val="333333"/>
          <w:sz w:val="24"/>
          <w:szCs w:val="24"/>
        </w:rPr>
        <w:t xml:space="preserve"> </w:t>
      </w:r>
    </w:p>
    <w:p w:rsidR="00F00F7E" w:rsidRDefault="00A85A7E" w:rsidP="00A642E4">
      <w:pPr>
        <w:numPr>
          <w:ilvl w:val="0"/>
          <w:numId w:val="34"/>
        </w:numPr>
        <w:spacing w:line="276" w:lineRule="auto"/>
        <w:jc w:val="center"/>
        <w:rPr>
          <w:color w:val="333333"/>
        </w:rPr>
      </w:pPr>
      <w:r>
        <w:rPr>
          <w:b/>
          <w:bCs/>
          <w:color w:val="333333"/>
        </w:rPr>
        <w:t>Виды и формы проведения О</w:t>
      </w:r>
      <w:r w:rsidR="00F00F7E" w:rsidRPr="00DC7BCF">
        <w:rPr>
          <w:b/>
          <w:bCs/>
          <w:color w:val="333333"/>
        </w:rPr>
        <w:t>бщего собрания акционеров</w:t>
      </w:r>
      <w:r w:rsidR="00A642E4">
        <w:rPr>
          <w:color w:val="333333"/>
        </w:rPr>
        <w:t>.</w:t>
      </w:r>
    </w:p>
    <w:p w:rsidR="00A642E4" w:rsidRPr="00DC7BCF" w:rsidRDefault="00A642E4" w:rsidP="00A642E4">
      <w:pPr>
        <w:spacing w:line="276" w:lineRule="auto"/>
        <w:ind w:left="360"/>
        <w:rPr>
          <w:color w:val="333333"/>
        </w:rPr>
      </w:pPr>
    </w:p>
    <w:p w:rsidR="00F00F7E" w:rsidRPr="0038248D" w:rsidRDefault="00F00F7E" w:rsidP="00A642E4">
      <w:pPr>
        <w:numPr>
          <w:ilvl w:val="1"/>
          <w:numId w:val="34"/>
        </w:numPr>
        <w:tabs>
          <w:tab w:val="left" w:pos="851"/>
        </w:tabs>
        <w:spacing w:line="276" w:lineRule="auto"/>
        <w:ind w:left="0" w:firstLine="426"/>
        <w:jc w:val="both"/>
        <w:rPr>
          <w:color w:val="333333"/>
        </w:rPr>
      </w:pPr>
      <w:r w:rsidRPr="00DC7BCF">
        <w:rPr>
          <w:color w:val="333333"/>
        </w:rPr>
        <w:t xml:space="preserve">Общее собрание акционеров </w:t>
      </w:r>
      <w:r w:rsidR="00B16E1E">
        <w:rPr>
          <w:color w:val="333333"/>
        </w:rPr>
        <w:t>Общества</w:t>
      </w:r>
      <w:r w:rsidRPr="00DC7BCF">
        <w:rPr>
          <w:color w:val="333333"/>
        </w:rPr>
        <w:t xml:space="preserve"> бывает двух видов: </w:t>
      </w:r>
      <w:r w:rsidRPr="0038248D">
        <w:rPr>
          <w:b/>
          <w:color w:val="333333"/>
        </w:rPr>
        <w:t>годовое и внеочередное.</w:t>
      </w:r>
    </w:p>
    <w:p w:rsidR="0038248D" w:rsidRDefault="00F00F7E" w:rsidP="0038248D">
      <w:pPr>
        <w:numPr>
          <w:ilvl w:val="1"/>
          <w:numId w:val="34"/>
        </w:numPr>
        <w:tabs>
          <w:tab w:val="left" w:pos="851"/>
        </w:tabs>
        <w:spacing w:line="276" w:lineRule="auto"/>
        <w:ind w:left="0" w:firstLine="426"/>
        <w:jc w:val="both"/>
        <w:rPr>
          <w:color w:val="333333"/>
        </w:rPr>
      </w:pPr>
      <w:r w:rsidRPr="0038248D">
        <w:rPr>
          <w:color w:val="333333"/>
        </w:rPr>
        <w:t>Общее собрание акционеров может проводиться  в форме собрания и в форме заочного голосования</w:t>
      </w:r>
      <w:r w:rsidR="0038248D" w:rsidRPr="0038248D">
        <w:rPr>
          <w:color w:val="333333"/>
        </w:rPr>
        <w:t>.</w:t>
      </w:r>
    </w:p>
    <w:p w:rsidR="00F00F7E" w:rsidRDefault="00F00F7E" w:rsidP="0038248D">
      <w:pPr>
        <w:numPr>
          <w:ilvl w:val="1"/>
          <w:numId w:val="34"/>
        </w:numPr>
        <w:tabs>
          <w:tab w:val="left" w:pos="851"/>
        </w:tabs>
        <w:spacing w:line="276" w:lineRule="auto"/>
        <w:ind w:left="0" w:firstLine="426"/>
        <w:jc w:val="both"/>
        <w:rPr>
          <w:color w:val="333333"/>
        </w:rPr>
      </w:pPr>
      <w:r w:rsidRPr="0038248D">
        <w:rPr>
          <w:color w:val="333333"/>
        </w:rPr>
        <w:t>Общее собрание акционеров в форме собрания проводится путем совместного присутствия акционеров или их представителей для обсуждения вопросов повестки дня и принятия решений по вопросам повестки дня и предусматривает участие акционеров в голосовании в порядке, предусмотренном Федеральным законом «Об акционерных обществах».</w:t>
      </w:r>
    </w:p>
    <w:p w:rsidR="00F00F7E" w:rsidRPr="0038248D" w:rsidRDefault="00F00F7E" w:rsidP="0038248D">
      <w:pPr>
        <w:numPr>
          <w:ilvl w:val="1"/>
          <w:numId w:val="34"/>
        </w:numPr>
        <w:tabs>
          <w:tab w:val="left" w:pos="851"/>
        </w:tabs>
        <w:spacing w:line="276" w:lineRule="auto"/>
        <w:ind w:left="0" w:firstLine="426"/>
        <w:jc w:val="both"/>
        <w:rPr>
          <w:color w:val="333333"/>
        </w:rPr>
      </w:pPr>
      <w:r w:rsidRPr="0038248D">
        <w:rPr>
          <w:color w:val="333333"/>
        </w:rPr>
        <w:t xml:space="preserve">Общее собрание акционеров </w:t>
      </w:r>
      <w:r w:rsidRPr="0038248D">
        <w:rPr>
          <w:b/>
          <w:color w:val="333333"/>
          <w:u w:val="single"/>
        </w:rPr>
        <w:t>не может</w:t>
      </w:r>
      <w:r w:rsidRPr="0038248D">
        <w:rPr>
          <w:color w:val="333333"/>
        </w:rPr>
        <w:t xml:space="preserve"> проводиться в форме заочного голосования, если  повестка дня включает следующие вопросы: </w:t>
      </w:r>
    </w:p>
    <w:p w:rsidR="00F00F7E" w:rsidRPr="00DC7BCF" w:rsidRDefault="00F00F7E" w:rsidP="0038248D">
      <w:pPr>
        <w:numPr>
          <w:ilvl w:val="0"/>
          <w:numId w:val="1"/>
        </w:numPr>
        <w:spacing w:line="276" w:lineRule="auto"/>
        <w:ind w:hanging="294"/>
        <w:rPr>
          <w:color w:val="333333"/>
        </w:rPr>
      </w:pPr>
      <w:r w:rsidRPr="00DC7BCF">
        <w:rPr>
          <w:color w:val="333333"/>
        </w:rPr>
        <w:t>об избрании Совета директоров</w:t>
      </w:r>
      <w:r w:rsidR="00B16E1E">
        <w:rPr>
          <w:color w:val="333333"/>
        </w:rPr>
        <w:t xml:space="preserve"> Общества</w:t>
      </w:r>
      <w:r w:rsidRPr="00DC7BCF">
        <w:rPr>
          <w:color w:val="333333"/>
        </w:rPr>
        <w:t>;</w:t>
      </w:r>
    </w:p>
    <w:p w:rsidR="00F00F7E" w:rsidRPr="00DC7BCF" w:rsidRDefault="00F00F7E" w:rsidP="0038248D">
      <w:pPr>
        <w:numPr>
          <w:ilvl w:val="0"/>
          <w:numId w:val="1"/>
        </w:numPr>
        <w:spacing w:line="276" w:lineRule="auto"/>
        <w:ind w:hanging="294"/>
        <w:rPr>
          <w:color w:val="333333"/>
        </w:rPr>
      </w:pPr>
      <w:r w:rsidRPr="00DC7BCF">
        <w:rPr>
          <w:color w:val="333333"/>
        </w:rPr>
        <w:t xml:space="preserve">об избрании Ревизионной комиссии </w:t>
      </w:r>
      <w:r w:rsidR="00B16E1E">
        <w:rPr>
          <w:color w:val="333333"/>
        </w:rPr>
        <w:t>Общества</w:t>
      </w:r>
      <w:r w:rsidRPr="00DC7BCF">
        <w:rPr>
          <w:b/>
          <w:bCs/>
          <w:color w:val="333333"/>
        </w:rPr>
        <w:t>;</w:t>
      </w:r>
    </w:p>
    <w:p w:rsidR="00F00F7E" w:rsidRPr="00DC7BCF" w:rsidRDefault="00F00F7E" w:rsidP="0038248D">
      <w:pPr>
        <w:numPr>
          <w:ilvl w:val="0"/>
          <w:numId w:val="1"/>
        </w:numPr>
        <w:spacing w:line="276" w:lineRule="auto"/>
        <w:ind w:hanging="294"/>
        <w:rPr>
          <w:color w:val="333333"/>
        </w:rPr>
      </w:pPr>
      <w:r w:rsidRPr="00DC7BCF">
        <w:rPr>
          <w:color w:val="333333"/>
        </w:rPr>
        <w:t>об  утвержден</w:t>
      </w:r>
      <w:proofErr w:type="gramStart"/>
      <w:r w:rsidRPr="00DC7BCF">
        <w:rPr>
          <w:color w:val="333333"/>
        </w:rPr>
        <w:t xml:space="preserve">ии </w:t>
      </w:r>
      <w:r w:rsidR="00D03DF6">
        <w:rPr>
          <w:color w:val="333333"/>
        </w:rPr>
        <w:t>А</w:t>
      </w:r>
      <w:r w:rsidRPr="00DC7BCF">
        <w:rPr>
          <w:color w:val="333333"/>
        </w:rPr>
        <w:t>у</w:t>
      </w:r>
      <w:proofErr w:type="gramEnd"/>
      <w:r w:rsidRPr="00DC7BCF">
        <w:rPr>
          <w:color w:val="333333"/>
        </w:rPr>
        <w:t xml:space="preserve">дитора </w:t>
      </w:r>
      <w:r w:rsidR="00B16E1E">
        <w:rPr>
          <w:color w:val="333333"/>
        </w:rPr>
        <w:t>Общества</w:t>
      </w:r>
      <w:r w:rsidRPr="00DC7BCF">
        <w:rPr>
          <w:color w:val="333333"/>
        </w:rPr>
        <w:t>;</w:t>
      </w:r>
    </w:p>
    <w:p w:rsidR="00A642E4" w:rsidRPr="00A642E4" w:rsidRDefault="00D03DF6" w:rsidP="00A642E4">
      <w:pPr>
        <w:numPr>
          <w:ilvl w:val="0"/>
          <w:numId w:val="1"/>
        </w:numPr>
        <w:spacing w:line="276" w:lineRule="auto"/>
        <w:ind w:hanging="294"/>
        <w:jc w:val="both"/>
        <w:rPr>
          <w:color w:val="333333"/>
        </w:rPr>
      </w:pPr>
      <w:proofErr w:type="gramStart"/>
      <w:r>
        <w:rPr>
          <w:color w:val="333333"/>
        </w:rPr>
        <w:t xml:space="preserve">об </w:t>
      </w:r>
      <w:r w:rsidR="00F00F7E" w:rsidRPr="00DC7BCF">
        <w:rPr>
          <w:color w:val="333333"/>
        </w:rPr>
        <w:t>утверждени</w:t>
      </w:r>
      <w:r>
        <w:rPr>
          <w:color w:val="333333"/>
        </w:rPr>
        <w:t>и</w:t>
      </w:r>
      <w:r w:rsidR="00F00F7E" w:rsidRPr="00DC7BCF">
        <w:rPr>
          <w:color w:val="333333"/>
        </w:rPr>
        <w:t xml:space="preserve"> годового отчета, годовой бухгалтерской отчетности, в том числе отчета о прибылях и об убытках (счетов прибылей и убытков) </w:t>
      </w:r>
      <w:r w:rsidR="00B16E1E">
        <w:rPr>
          <w:color w:val="333333"/>
        </w:rPr>
        <w:t>Общества</w:t>
      </w:r>
      <w:r w:rsidR="00F00F7E" w:rsidRPr="00DC7BCF">
        <w:rPr>
          <w:color w:val="333333"/>
        </w:rPr>
        <w:t xml:space="preserve">,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w:t>
      </w:r>
      <w:r w:rsidR="00B16E1E">
        <w:rPr>
          <w:color w:val="333333"/>
        </w:rPr>
        <w:t>Общества</w:t>
      </w:r>
      <w:r w:rsidR="00F00F7E" w:rsidRPr="00DC7BCF">
        <w:rPr>
          <w:color w:val="333333"/>
        </w:rPr>
        <w:t xml:space="preserve"> по результатам финансового года</w:t>
      </w:r>
      <w:r w:rsidR="00A642E4">
        <w:rPr>
          <w:color w:val="333333"/>
        </w:rPr>
        <w:t>.</w:t>
      </w:r>
      <w:proofErr w:type="gramEnd"/>
    </w:p>
    <w:p w:rsidR="00A642E4" w:rsidRDefault="00A642E4" w:rsidP="00A642E4">
      <w:pPr>
        <w:spacing w:line="276" w:lineRule="auto"/>
        <w:ind w:left="357"/>
        <w:jc w:val="center"/>
        <w:rPr>
          <w:b/>
        </w:rPr>
      </w:pPr>
    </w:p>
    <w:p w:rsidR="00F00F7E" w:rsidRPr="00DC7BCF" w:rsidRDefault="00F00F7E" w:rsidP="00A642E4">
      <w:pPr>
        <w:spacing w:line="276" w:lineRule="auto"/>
        <w:ind w:left="357"/>
        <w:jc w:val="center"/>
        <w:rPr>
          <w:b/>
        </w:rPr>
      </w:pPr>
      <w:r w:rsidRPr="00DC7BCF">
        <w:rPr>
          <w:b/>
        </w:rPr>
        <w:t>3. Созыв и подготовка к проведению</w:t>
      </w:r>
    </w:p>
    <w:p w:rsidR="00F00F7E" w:rsidRPr="00DC7BCF" w:rsidRDefault="00A85A7E" w:rsidP="00A642E4">
      <w:pPr>
        <w:spacing w:line="276" w:lineRule="auto"/>
        <w:ind w:left="357"/>
        <w:jc w:val="center"/>
        <w:rPr>
          <w:b/>
        </w:rPr>
      </w:pPr>
      <w:r>
        <w:rPr>
          <w:b/>
        </w:rPr>
        <w:t>О</w:t>
      </w:r>
      <w:r w:rsidR="00F00F7E" w:rsidRPr="00DC7BCF">
        <w:rPr>
          <w:b/>
        </w:rPr>
        <w:t>бщего собрания акционеров</w:t>
      </w:r>
    </w:p>
    <w:p w:rsidR="00F00F7E" w:rsidRPr="00DC7BCF" w:rsidRDefault="00F00F7E" w:rsidP="00A642E4">
      <w:pPr>
        <w:spacing w:line="276" w:lineRule="auto"/>
        <w:ind w:left="357"/>
        <w:jc w:val="center"/>
        <w:rPr>
          <w:b/>
        </w:rPr>
      </w:pPr>
    </w:p>
    <w:p w:rsidR="00F00F7E" w:rsidRDefault="00F00F7E"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38248D">
        <w:rPr>
          <w:rFonts w:ascii="Times New Roman" w:hAnsi="Times New Roman" w:cs="Times New Roman"/>
          <w:sz w:val="24"/>
          <w:szCs w:val="24"/>
        </w:rPr>
        <w:t xml:space="preserve">Решение о созыве Общего собрания акционеров принимает Совет директоров </w:t>
      </w:r>
      <w:r w:rsidR="00B16E1E" w:rsidRPr="0038248D">
        <w:rPr>
          <w:rFonts w:ascii="Times New Roman" w:hAnsi="Times New Roman" w:cs="Times New Roman"/>
          <w:sz w:val="24"/>
          <w:szCs w:val="24"/>
        </w:rPr>
        <w:t>Общества</w:t>
      </w:r>
      <w:r w:rsidRPr="0038248D">
        <w:rPr>
          <w:rFonts w:ascii="Times New Roman" w:hAnsi="Times New Roman" w:cs="Times New Roman"/>
          <w:sz w:val="24"/>
          <w:szCs w:val="24"/>
        </w:rPr>
        <w:t>.</w:t>
      </w:r>
    </w:p>
    <w:p w:rsidR="00F00F7E" w:rsidRDefault="00A85A7E"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A642E4">
        <w:rPr>
          <w:rFonts w:ascii="Times New Roman" w:hAnsi="Times New Roman" w:cs="Times New Roman"/>
          <w:sz w:val="24"/>
          <w:szCs w:val="24"/>
        </w:rPr>
        <w:t>Созыв внеочередного О</w:t>
      </w:r>
      <w:r w:rsidR="00F00F7E" w:rsidRPr="00A642E4">
        <w:rPr>
          <w:rFonts w:ascii="Times New Roman" w:hAnsi="Times New Roman" w:cs="Times New Roman"/>
          <w:sz w:val="24"/>
          <w:szCs w:val="24"/>
        </w:rPr>
        <w:t xml:space="preserve">бщего собрания акционеров по требованию </w:t>
      </w:r>
      <w:r w:rsidR="00D03DF6" w:rsidRPr="00A642E4">
        <w:rPr>
          <w:rFonts w:ascii="Times New Roman" w:hAnsi="Times New Roman" w:cs="Times New Roman"/>
          <w:sz w:val="24"/>
          <w:szCs w:val="24"/>
        </w:rPr>
        <w:t>Р</w:t>
      </w:r>
      <w:r w:rsidR="00F00F7E" w:rsidRPr="00A642E4">
        <w:rPr>
          <w:rFonts w:ascii="Times New Roman" w:hAnsi="Times New Roman" w:cs="Times New Roman"/>
          <w:sz w:val="24"/>
          <w:szCs w:val="24"/>
        </w:rPr>
        <w:t>евизионной комиссии (</w:t>
      </w:r>
      <w:r w:rsidR="00D03DF6" w:rsidRPr="00A642E4">
        <w:rPr>
          <w:rFonts w:ascii="Times New Roman" w:hAnsi="Times New Roman" w:cs="Times New Roman"/>
          <w:sz w:val="24"/>
          <w:szCs w:val="24"/>
        </w:rPr>
        <w:t>Р</w:t>
      </w:r>
      <w:r w:rsidR="00F00F7E" w:rsidRPr="00A642E4">
        <w:rPr>
          <w:rFonts w:ascii="Times New Roman" w:hAnsi="Times New Roman" w:cs="Times New Roman"/>
          <w:sz w:val="24"/>
          <w:szCs w:val="24"/>
        </w:rPr>
        <w:t xml:space="preserve">евизора) </w:t>
      </w:r>
      <w:r w:rsidR="00D03DF6" w:rsidRPr="00A642E4">
        <w:rPr>
          <w:rFonts w:ascii="Times New Roman" w:hAnsi="Times New Roman" w:cs="Times New Roman"/>
          <w:sz w:val="24"/>
          <w:szCs w:val="24"/>
        </w:rPr>
        <w:t>О</w:t>
      </w:r>
      <w:r w:rsidR="00F00F7E" w:rsidRPr="00A642E4">
        <w:rPr>
          <w:rFonts w:ascii="Times New Roman" w:hAnsi="Times New Roman" w:cs="Times New Roman"/>
          <w:sz w:val="24"/>
          <w:szCs w:val="24"/>
        </w:rPr>
        <w:t xml:space="preserve">бщества, </w:t>
      </w:r>
      <w:r w:rsidR="00D03DF6" w:rsidRPr="00A642E4">
        <w:rPr>
          <w:rFonts w:ascii="Times New Roman" w:hAnsi="Times New Roman" w:cs="Times New Roman"/>
          <w:sz w:val="24"/>
          <w:szCs w:val="24"/>
        </w:rPr>
        <w:t>А</w:t>
      </w:r>
      <w:r w:rsidR="00F00F7E" w:rsidRPr="00A642E4">
        <w:rPr>
          <w:rFonts w:ascii="Times New Roman" w:hAnsi="Times New Roman" w:cs="Times New Roman"/>
          <w:sz w:val="24"/>
          <w:szCs w:val="24"/>
        </w:rPr>
        <w:t xml:space="preserve">удитора </w:t>
      </w:r>
      <w:r w:rsidR="00D03DF6" w:rsidRPr="00A642E4">
        <w:rPr>
          <w:rFonts w:ascii="Times New Roman" w:hAnsi="Times New Roman" w:cs="Times New Roman"/>
          <w:sz w:val="24"/>
          <w:szCs w:val="24"/>
        </w:rPr>
        <w:t>О</w:t>
      </w:r>
      <w:r w:rsidR="00F00F7E" w:rsidRPr="00A642E4">
        <w:rPr>
          <w:rFonts w:ascii="Times New Roman" w:hAnsi="Times New Roman" w:cs="Times New Roman"/>
          <w:sz w:val="24"/>
          <w:szCs w:val="24"/>
        </w:rPr>
        <w:t xml:space="preserve">бщества или акционеров (акционера), являющихся владельцами не менее чем 10 процентов голосующих акций </w:t>
      </w:r>
      <w:r w:rsidR="00D03DF6" w:rsidRPr="00A642E4">
        <w:rPr>
          <w:rFonts w:ascii="Times New Roman" w:hAnsi="Times New Roman" w:cs="Times New Roman"/>
          <w:sz w:val="24"/>
          <w:szCs w:val="24"/>
        </w:rPr>
        <w:t>О</w:t>
      </w:r>
      <w:r w:rsidR="00F00F7E" w:rsidRPr="00A642E4">
        <w:rPr>
          <w:rFonts w:ascii="Times New Roman" w:hAnsi="Times New Roman" w:cs="Times New Roman"/>
          <w:sz w:val="24"/>
          <w:szCs w:val="24"/>
        </w:rPr>
        <w:t xml:space="preserve">бщества, осуществляется Советом </w:t>
      </w:r>
      <w:r w:rsidR="00F00F7E" w:rsidRPr="00A642E4">
        <w:rPr>
          <w:rFonts w:ascii="Times New Roman" w:hAnsi="Times New Roman" w:cs="Times New Roman"/>
          <w:sz w:val="24"/>
          <w:szCs w:val="24"/>
        </w:rPr>
        <w:lastRenderedPageBreak/>
        <w:t xml:space="preserve">директоров </w:t>
      </w:r>
      <w:r w:rsidR="00B16E1E" w:rsidRPr="00A642E4">
        <w:rPr>
          <w:rFonts w:ascii="Times New Roman" w:hAnsi="Times New Roman" w:cs="Times New Roman"/>
          <w:sz w:val="24"/>
          <w:szCs w:val="24"/>
        </w:rPr>
        <w:t>Общества</w:t>
      </w:r>
      <w:r w:rsidR="00F00F7E" w:rsidRPr="00A642E4">
        <w:rPr>
          <w:rFonts w:ascii="Times New Roman" w:hAnsi="Times New Roman" w:cs="Times New Roman"/>
          <w:sz w:val="24"/>
          <w:szCs w:val="24"/>
        </w:rPr>
        <w:t xml:space="preserve"> в течение 5 (пяти) дней </w:t>
      </w:r>
      <w:proofErr w:type="gramStart"/>
      <w:r w:rsidR="00F00F7E" w:rsidRPr="00A642E4">
        <w:rPr>
          <w:rFonts w:ascii="Times New Roman" w:hAnsi="Times New Roman" w:cs="Times New Roman"/>
          <w:sz w:val="24"/>
          <w:szCs w:val="24"/>
        </w:rPr>
        <w:t>с даты предъявления</w:t>
      </w:r>
      <w:proofErr w:type="gramEnd"/>
      <w:r w:rsidR="00F00F7E" w:rsidRPr="00A642E4">
        <w:rPr>
          <w:rFonts w:ascii="Times New Roman" w:hAnsi="Times New Roman" w:cs="Times New Roman"/>
          <w:sz w:val="24"/>
          <w:szCs w:val="24"/>
        </w:rPr>
        <w:t xml:space="preserve"> требования о созыве внеочередного Общего собрания акционеров.</w:t>
      </w:r>
    </w:p>
    <w:p w:rsidR="00F00F7E" w:rsidRDefault="00F00F7E"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A642E4">
        <w:rPr>
          <w:rFonts w:ascii="Times New Roman" w:hAnsi="Times New Roman" w:cs="Times New Roman"/>
          <w:sz w:val="24"/>
          <w:szCs w:val="24"/>
        </w:rPr>
        <w:t xml:space="preserve">Решение Совета директоров </w:t>
      </w:r>
      <w:r w:rsidR="00B16E1E" w:rsidRPr="00A642E4">
        <w:rPr>
          <w:rFonts w:ascii="Times New Roman" w:hAnsi="Times New Roman" w:cs="Times New Roman"/>
          <w:sz w:val="24"/>
          <w:szCs w:val="24"/>
        </w:rPr>
        <w:t>Общества</w:t>
      </w:r>
      <w:r w:rsidR="00A85A7E" w:rsidRPr="00A642E4">
        <w:rPr>
          <w:rFonts w:ascii="Times New Roman" w:hAnsi="Times New Roman" w:cs="Times New Roman"/>
          <w:sz w:val="24"/>
          <w:szCs w:val="24"/>
        </w:rPr>
        <w:t xml:space="preserve"> о созыве внеочередного О</w:t>
      </w:r>
      <w:r w:rsidRPr="00A642E4">
        <w:rPr>
          <w:rFonts w:ascii="Times New Roman" w:hAnsi="Times New Roman" w:cs="Times New Roman"/>
          <w:sz w:val="24"/>
          <w:szCs w:val="24"/>
        </w:rPr>
        <w:t xml:space="preserve">бщего собрания акционеров или мотивированное решение об отказе в его созыве направляется лицам, требующим его созыва, не позднее </w:t>
      </w:r>
      <w:r w:rsidR="00B16E1E" w:rsidRPr="00A642E4">
        <w:rPr>
          <w:rFonts w:ascii="Times New Roman" w:hAnsi="Times New Roman" w:cs="Times New Roman"/>
          <w:sz w:val="24"/>
          <w:szCs w:val="24"/>
        </w:rPr>
        <w:t>3 (</w:t>
      </w:r>
      <w:r w:rsidRPr="00A642E4">
        <w:rPr>
          <w:rFonts w:ascii="Times New Roman" w:hAnsi="Times New Roman" w:cs="Times New Roman"/>
          <w:sz w:val="24"/>
          <w:szCs w:val="24"/>
        </w:rPr>
        <w:t>трех</w:t>
      </w:r>
      <w:r w:rsidR="00B16E1E" w:rsidRPr="00A642E4">
        <w:rPr>
          <w:rFonts w:ascii="Times New Roman" w:hAnsi="Times New Roman" w:cs="Times New Roman"/>
          <w:sz w:val="24"/>
          <w:szCs w:val="24"/>
        </w:rPr>
        <w:t>)</w:t>
      </w:r>
      <w:r w:rsidRPr="00A642E4">
        <w:rPr>
          <w:rFonts w:ascii="Times New Roman" w:hAnsi="Times New Roman" w:cs="Times New Roman"/>
          <w:sz w:val="24"/>
          <w:szCs w:val="24"/>
        </w:rPr>
        <w:t xml:space="preserve"> дней с момента принятия такого решения.</w:t>
      </w:r>
    </w:p>
    <w:p w:rsidR="00F00F7E" w:rsidRDefault="00F00F7E"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A642E4">
        <w:rPr>
          <w:rFonts w:ascii="Times New Roman" w:hAnsi="Times New Roman" w:cs="Times New Roman"/>
          <w:sz w:val="24"/>
          <w:szCs w:val="24"/>
        </w:rPr>
        <w:t>В случае</w:t>
      </w:r>
      <w:proofErr w:type="gramStart"/>
      <w:r w:rsidRPr="00A642E4">
        <w:rPr>
          <w:rFonts w:ascii="Times New Roman" w:hAnsi="Times New Roman" w:cs="Times New Roman"/>
          <w:sz w:val="24"/>
          <w:szCs w:val="24"/>
        </w:rPr>
        <w:t>,</w:t>
      </w:r>
      <w:proofErr w:type="gramEnd"/>
      <w:r w:rsidRPr="00A642E4">
        <w:rPr>
          <w:rFonts w:ascii="Times New Roman" w:hAnsi="Times New Roman" w:cs="Times New Roman"/>
          <w:sz w:val="24"/>
          <w:szCs w:val="24"/>
        </w:rPr>
        <w:t xml:space="preserve"> если в течение установленного Федеральным законом </w:t>
      </w:r>
      <w:r w:rsidR="00B16E1E" w:rsidRPr="00A642E4">
        <w:rPr>
          <w:rFonts w:ascii="Times New Roman" w:hAnsi="Times New Roman" w:cs="Times New Roman"/>
          <w:sz w:val="24"/>
          <w:szCs w:val="24"/>
        </w:rPr>
        <w:t>«</w:t>
      </w:r>
      <w:r w:rsidRPr="00A642E4">
        <w:rPr>
          <w:rFonts w:ascii="Times New Roman" w:hAnsi="Times New Roman" w:cs="Times New Roman"/>
          <w:sz w:val="24"/>
          <w:szCs w:val="24"/>
        </w:rPr>
        <w:t>Об акционерных обществах</w:t>
      </w:r>
      <w:r w:rsidR="00B16E1E" w:rsidRPr="00A642E4">
        <w:rPr>
          <w:rFonts w:ascii="Times New Roman" w:hAnsi="Times New Roman" w:cs="Times New Roman"/>
          <w:sz w:val="24"/>
          <w:szCs w:val="24"/>
        </w:rPr>
        <w:t>»</w:t>
      </w:r>
      <w:r w:rsidRPr="00A642E4">
        <w:rPr>
          <w:rFonts w:ascii="Times New Roman" w:hAnsi="Times New Roman" w:cs="Times New Roman"/>
          <w:sz w:val="24"/>
          <w:szCs w:val="24"/>
        </w:rPr>
        <w:t xml:space="preserve"> срока Советом директоров </w:t>
      </w:r>
      <w:r w:rsidR="00B16E1E" w:rsidRPr="00A642E4">
        <w:rPr>
          <w:rFonts w:ascii="Times New Roman" w:hAnsi="Times New Roman" w:cs="Times New Roman"/>
          <w:sz w:val="24"/>
          <w:szCs w:val="24"/>
        </w:rPr>
        <w:t>Общества</w:t>
      </w:r>
      <w:r w:rsidRPr="00A642E4">
        <w:rPr>
          <w:rFonts w:ascii="Times New Roman" w:hAnsi="Times New Roman" w:cs="Times New Roman"/>
          <w:sz w:val="24"/>
          <w:szCs w:val="24"/>
        </w:rPr>
        <w:t xml:space="preserve"> не принято решение о созыве внеочередного </w:t>
      </w:r>
      <w:r w:rsidR="00D03DF6" w:rsidRPr="00A642E4">
        <w:rPr>
          <w:rFonts w:ascii="Times New Roman" w:hAnsi="Times New Roman" w:cs="Times New Roman"/>
          <w:sz w:val="24"/>
          <w:szCs w:val="24"/>
        </w:rPr>
        <w:t>О</w:t>
      </w:r>
      <w:r w:rsidRPr="00A642E4">
        <w:rPr>
          <w:rFonts w:ascii="Times New Roman" w:hAnsi="Times New Roman" w:cs="Times New Roman"/>
          <w:sz w:val="24"/>
          <w:szCs w:val="24"/>
        </w:rPr>
        <w:t>бщего собрания акционеров или принято решение</w:t>
      </w:r>
      <w:r w:rsidR="00A85A7E" w:rsidRPr="00A642E4">
        <w:rPr>
          <w:rFonts w:ascii="Times New Roman" w:hAnsi="Times New Roman" w:cs="Times New Roman"/>
          <w:sz w:val="24"/>
          <w:szCs w:val="24"/>
        </w:rPr>
        <w:t xml:space="preserve"> об отказе в его созыве, орган О</w:t>
      </w:r>
      <w:r w:rsidRPr="00A642E4">
        <w:rPr>
          <w:rFonts w:ascii="Times New Roman" w:hAnsi="Times New Roman" w:cs="Times New Roman"/>
          <w:sz w:val="24"/>
          <w:szCs w:val="24"/>
        </w:rPr>
        <w:t xml:space="preserve">бщества или лица, требующие его созыва, вправе обратиться в суд с требованием о понуждении провести внеочередное </w:t>
      </w:r>
      <w:r w:rsidR="00D03DF6" w:rsidRPr="00A642E4">
        <w:rPr>
          <w:rFonts w:ascii="Times New Roman" w:hAnsi="Times New Roman" w:cs="Times New Roman"/>
          <w:sz w:val="24"/>
          <w:szCs w:val="24"/>
        </w:rPr>
        <w:t>О</w:t>
      </w:r>
      <w:r w:rsidRPr="00A642E4">
        <w:rPr>
          <w:rFonts w:ascii="Times New Roman" w:hAnsi="Times New Roman" w:cs="Times New Roman"/>
          <w:sz w:val="24"/>
          <w:szCs w:val="24"/>
        </w:rPr>
        <w:t>бщее собрание акционеров.</w:t>
      </w:r>
    </w:p>
    <w:p w:rsidR="00F00F7E" w:rsidRPr="00A642E4" w:rsidRDefault="00F00F7E"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A642E4">
        <w:rPr>
          <w:rFonts w:ascii="Times New Roman" w:hAnsi="Times New Roman" w:cs="Times New Roman"/>
          <w:sz w:val="24"/>
          <w:szCs w:val="24"/>
        </w:rPr>
        <w:t>При подготовке к проведению Общего собрания акционеров Совет директоров принимает следующие решения:</w:t>
      </w:r>
    </w:p>
    <w:p w:rsidR="00F00F7E" w:rsidRPr="00DC7BCF" w:rsidRDefault="00F00F7E" w:rsidP="00A642E4">
      <w:pPr>
        <w:pStyle w:val="ConsNormal"/>
        <w:widowControl/>
        <w:numPr>
          <w:ilvl w:val="0"/>
          <w:numId w:val="37"/>
        </w:numPr>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о созыве и определении формы проведения Общего собрания акционеров;</w:t>
      </w:r>
    </w:p>
    <w:p w:rsidR="00D03DF6"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 xml:space="preserve">об определении даты, места и времени проведения Общего собрания акционеров, времени начала регистрации лиц, участвующих в Общем собрании акционеров, а также об определении  почтового адреса, по которому </w:t>
      </w:r>
      <w:r w:rsidR="00B745C8" w:rsidRPr="00DC7BCF">
        <w:rPr>
          <w:rFonts w:ascii="Times New Roman" w:hAnsi="Times New Roman" w:cs="Times New Roman"/>
          <w:sz w:val="24"/>
          <w:szCs w:val="24"/>
        </w:rPr>
        <w:t>могут</w:t>
      </w:r>
      <w:r w:rsidRPr="00DC7BCF">
        <w:rPr>
          <w:rFonts w:ascii="Times New Roman" w:hAnsi="Times New Roman" w:cs="Times New Roman"/>
          <w:sz w:val="24"/>
          <w:szCs w:val="24"/>
        </w:rPr>
        <w:t xml:space="preserve"> направляться заполненные бюллетени для голосования (в случае проведения Общего собрания акционеров в форме совместного присутствия), </w:t>
      </w:r>
    </w:p>
    <w:p w:rsidR="00F00F7E" w:rsidRPr="00DC7BCF" w:rsidRDefault="00F00F7E" w:rsidP="004E5875">
      <w:pPr>
        <w:pStyle w:val="ConsNormal"/>
        <w:widowControl/>
        <w:spacing w:line="276" w:lineRule="auto"/>
        <w:ind w:left="709" w:right="0" w:firstLine="0"/>
        <w:jc w:val="both"/>
        <w:rPr>
          <w:rFonts w:ascii="Times New Roman" w:hAnsi="Times New Roman" w:cs="Times New Roman"/>
          <w:sz w:val="24"/>
          <w:szCs w:val="24"/>
        </w:rPr>
      </w:pPr>
      <w:r w:rsidRPr="00DC7BCF">
        <w:rPr>
          <w:rFonts w:ascii="Times New Roman" w:hAnsi="Times New Roman" w:cs="Times New Roman"/>
          <w:sz w:val="24"/>
          <w:szCs w:val="24"/>
        </w:rPr>
        <w:t>либо</w:t>
      </w:r>
    </w:p>
    <w:p w:rsidR="00F00F7E"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 определении даты окончания приема заполненных бюллетеней для голосования и почтового адреса, по которому должны направляться заполненные бюллетени для голосования (в случае проведения Общего собрания акционеров в форме заочного голосования);</w:t>
      </w:r>
    </w:p>
    <w:p w:rsidR="00F00F7E"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 определении даты составления списка лиц, имеющих право на участие в Общем собрании акционеров;</w:t>
      </w:r>
    </w:p>
    <w:p w:rsidR="00F00F7E"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 определении повестки дня Общего собрания акционеров;</w:t>
      </w:r>
    </w:p>
    <w:p w:rsidR="00F00F7E"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 определении перечня информации (материалов), предоставляемой акционерам при подготовке к проведению Общего собрания акционеров, и порядок ее предоставления;</w:t>
      </w:r>
    </w:p>
    <w:p w:rsidR="00F00F7E"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 утверждении формы и текста бюллетеней для голосования</w:t>
      </w:r>
      <w:r w:rsidR="00B745C8" w:rsidRPr="00DC7BCF">
        <w:rPr>
          <w:rFonts w:ascii="Times New Roman" w:hAnsi="Times New Roman" w:cs="Times New Roman"/>
          <w:sz w:val="24"/>
          <w:szCs w:val="24"/>
        </w:rPr>
        <w:t xml:space="preserve"> в случае </w:t>
      </w:r>
      <w:r w:rsidR="00E04494">
        <w:rPr>
          <w:rFonts w:ascii="Times New Roman" w:hAnsi="Times New Roman" w:cs="Times New Roman"/>
          <w:sz w:val="24"/>
          <w:szCs w:val="24"/>
        </w:rPr>
        <w:t>голосования бюллетенями;</w:t>
      </w:r>
    </w:p>
    <w:p w:rsidR="00B745C8" w:rsidRPr="00DC7BCF" w:rsidRDefault="00F00F7E"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832A64">
        <w:rPr>
          <w:rFonts w:ascii="Times New Roman" w:hAnsi="Times New Roman" w:cs="Times New Roman"/>
          <w:sz w:val="24"/>
          <w:szCs w:val="24"/>
        </w:rPr>
        <w:t>об определении</w:t>
      </w:r>
      <w:r w:rsidRPr="007015ED">
        <w:rPr>
          <w:rFonts w:ascii="Times New Roman" w:hAnsi="Times New Roman" w:cs="Times New Roman"/>
          <w:sz w:val="24"/>
          <w:szCs w:val="24"/>
        </w:rPr>
        <w:t xml:space="preserve"> порядка сообщения акционерам </w:t>
      </w:r>
      <w:r w:rsidR="00B16E1E">
        <w:rPr>
          <w:rFonts w:ascii="Times New Roman" w:hAnsi="Times New Roman" w:cs="Times New Roman"/>
          <w:sz w:val="24"/>
          <w:szCs w:val="24"/>
        </w:rPr>
        <w:t>Общества</w:t>
      </w:r>
      <w:r w:rsidRPr="007015ED">
        <w:rPr>
          <w:rFonts w:ascii="Times New Roman" w:hAnsi="Times New Roman" w:cs="Times New Roman"/>
          <w:sz w:val="24"/>
          <w:szCs w:val="24"/>
        </w:rPr>
        <w:t xml:space="preserve"> о проведении Общего собрания акционеров, в том</w:t>
      </w:r>
      <w:r w:rsidRPr="00832A64">
        <w:rPr>
          <w:rFonts w:ascii="Times New Roman" w:hAnsi="Times New Roman" w:cs="Times New Roman"/>
          <w:sz w:val="24"/>
          <w:szCs w:val="24"/>
        </w:rPr>
        <w:t xml:space="preserve"> числе утверждение формы и текста сообщения</w:t>
      </w:r>
      <w:r w:rsidR="00B745C8" w:rsidRPr="007015ED">
        <w:rPr>
          <w:rFonts w:ascii="Times New Roman" w:hAnsi="Times New Roman" w:cs="Times New Roman"/>
          <w:sz w:val="24"/>
          <w:szCs w:val="24"/>
        </w:rPr>
        <w:t>;</w:t>
      </w:r>
    </w:p>
    <w:p w:rsidR="00B745C8" w:rsidRPr="00DC7BCF" w:rsidRDefault="00B745C8" w:rsidP="00A642E4">
      <w:pPr>
        <w:numPr>
          <w:ilvl w:val="0"/>
          <w:numId w:val="37"/>
        </w:numPr>
        <w:autoSpaceDE w:val="0"/>
        <w:autoSpaceDN w:val="0"/>
        <w:adjustRightInd w:val="0"/>
        <w:spacing w:line="276" w:lineRule="auto"/>
        <w:ind w:left="709" w:hanging="283"/>
        <w:jc w:val="both"/>
        <w:outlineLvl w:val="1"/>
      </w:pPr>
      <w:r w:rsidRPr="00DC7BCF">
        <w:t>об определении типа (типов) привилегированных акций, владельцы которых обладают правом голоса по вопросам повестки дня Общего собрания;</w:t>
      </w:r>
    </w:p>
    <w:p w:rsidR="00F00F7E" w:rsidRDefault="00B745C8" w:rsidP="00A642E4">
      <w:pPr>
        <w:pStyle w:val="ConsNormal"/>
        <w:widowControl/>
        <w:numPr>
          <w:ilvl w:val="0"/>
          <w:numId w:val="37"/>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 времени начала регистрации лиц, участвующих в Общем собрании акционеров, проводимом в форме собрания</w:t>
      </w:r>
      <w:r w:rsidR="00D03DF6">
        <w:rPr>
          <w:rFonts w:ascii="Times New Roman" w:hAnsi="Times New Roman" w:cs="Times New Roman"/>
          <w:sz w:val="24"/>
          <w:szCs w:val="24"/>
        </w:rPr>
        <w:t>;</w:t>
      </w:r>
    </w:p>
    <w:p w:rsidR="00392CE7" w:rsidRDefault="00392CE7" w:rsidP="00A642E4">
      <w:pPr>
        <w:pStyle w:val="ConsNormal"/>
        <w:widowControl/>
        <w:numPr>
          <w:ilvl w:val="0"/>
          <w:numId w:val="37"/>
        </w:numPr>
        <w:spacing w:line="276" w:lineRule="auto"/>
        <w:ind w:left="0" w:right="0" w:firstLine="426"/>
        <w:jc w:val="both"/>
        <w:rPr>
          <w:rFonts w:ascii="Times New Roman" w:hAnsi="Times New Roman" w:cs="Times New Roman"/>
          <w:sz w:val="24"/>
          <w:szCs w:val="24"/>
        </w:rPr>
      </w:pPr>
      <w:r>
        <w:rPr>
          <w:rFonts w:ascii="Times New Roman" w:hAnsi="Times New Roman" w:cs="Times New Roman"/>
          <w:sz w:val="24"/>
          <w:szCs w:val="24"/>
        </w:rPr>
        <w:t>иные вопросы, предусмотренные законодательством РФ.</w:t>
      </w:r>
    </w:p>
    <w:p w:rsidR="00F00F7E" w:rsidRPr="0038248D" w:rsidRDefault="0001103D" w:rsidP="00A642E4">
      <w:pPr>
        <w:pStyle w:val="ConsNormal"/>
        <w:widowControl/>
        <w:numPr>
          <w:ilvl w:val="1"/>
          <w:numId w:val="48"/>
        </w:numPr>
        <w:tabs>
          <w:tab w:val="left" w:pos="851"/>
        </w:tabs>
        <w:spacing w:line="276" w:lineRule="auto"/>
        <w:ind w:left="0" w:right="0" w:firstLine="426"/>
        <w:jc w:val="both"/>
        <w:rPr>
          <w:rFonts w:ascii="Times New Roman" w:hAnsi="Times New Roman" w:cs="Times New Roman"/>
          <w:sz w:val="24"/>
          <w:szCs w:val="24"/>
        </w:rPr>
      </w:pPr>
      <w:r w:rsidRPr="0038248D">
        <w:rPr>
          <w:rFonts w:ascii="Times New Roman" w:hAnsi="Times New Roman" w:cs="Times New Roman"/>
          <w:sz w:val="24"/>
          <w:szCs w:val="24"/>
        </w:rPr>
        <w:t xml:space="preserve">Генеральный директор </w:t>
      </w:r>
      <w:r w:rsidR="00B16E1E" w:rsidRPr="0038248D">
        <w:rPr>
          <w:rFonts w:ascii="Times New Roman" w:hAnsi="Times New Roman" w:cs="Times New Roman"/>
          <w:sz w:val="24"/>
          <w:szCs w:val="24"/>
        </w:rPr>
        <w:t>Общества</w:t>
      </w:r>
      <w:r w:rsidR="00F00F7E" w:rsidRPr="0038248D">
        <w:rPr>
          <w:rFonts w:ascii="Times New Roman" w:hAnsi="Times New Roman" w:cs="Times New Roman"/>
          <w:sz w:val="24"/>
          <w:szCs w:val="24"/>
        </w:rPr>
        <w:t xml:space="preserve"> организует исполнение решений Совета директоров </w:t>
      </w:r>
      <w:r w:rsidR="00B16E1E" w:rsidRPr="0038248D">
        <w:rPr>
          <w:rFonts w:ascii="Times New Roman" w:hAnsi="Times New Roman" w:cs="Times New Roman"/>
          <w:sz w:val="24"/>
          <w:szCs w:val="24"/>
        </w:rPr>
        <w:t>Общества</w:t>
      </w:r>
      <w:r w:rsidR="00F00F7E" w:rsidRPr="0038248D">
        <w:rPr>
          <w:rFonts w:ascii="Times New Roman" w:hAnsi="Times New Roman" w:cs="Times New Roman"/>
          <w:sz w:val="24"/>
          <w:szCs w:val="24"/>
        </w:rPr>
        <w:t>, связанных с подготовкой и проведением Общего собрания акционеров, в том числе:</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 xml:space="preserve">обеспечивает своевременное уведомление Регистратора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 xml:space="preserve"> о составлении списка акционеров, имеющих право на участие в Общем собрании акционеров на дату, установленную Советом директоров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 xml:space="preserve">обеспечивает изготовление бюллетеней в соответствии с формой и текстом, </w:t>
      </w:r>
      <w:proofErr w:type="gramStart"/>
      <w:r w:rsidRPr="00DC7BCF">
        <w:rPr>
          <w:rFonts w:ascii="Times New Roman" w:hAnsi="Times New Roman" w:cs="Times New Roman"/>
          <w:sz w:val="24"/>
          <w:szCs w:val="24"/>
        </w:rPr>
        <w:t>утвержденными</w:t>
      </w:r>
      <w:proofErr w:type="gramEnd"/>
      <w:r w:rsidRPr="00DC7BCF">
        <w:rPr>
          <w:rFonts w:ascii="Times New Roman" w:hAnsi="Times New Roman" w:cs="Times New Roman"/>
          <w:sz w:val="24"/>
          <w:szCs w:val="24"/>
        </w:rPr>
        <w:t xml:space="preserve"> Советом директоров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обеспечивает направление бюллетеней для голосования акционерам и прием заполненных бюллетеней для голосования;</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lastRenderedPageBreak/>
        <w:t xml:space="preserve">обеспечивает сообщение акционерам о проведении Общего собрания акционеров в порядке и сроки, установленные решением Совета директоров и Уставом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 xml:space="preserve">обеспечивает подготовку необходимых материалов (информации) по вопросам повестки дня Общего собрания акционеров и возможность ознакомления с указанной информацией (материалами) в соответствии с решениями Совета директоров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w:t>
      </w:r>
    </w:p>
    <w:p w:rsidR="00F00F7E" w:rsidRPr="00DC7BCF" w:rsidRDefault="00F00F7E" w:rsidP="00A642E4">
      <w:pPr>
        <w:pStyle w:val="ConsNormal"/>
        <w:widowControl/>
        <w:numPr>
          <w:ilvl w:val="0"/>
          <w:numId w:val="24"/>
        </w:numPr>
        <w:spacing w:line="276" w:lineRule="auto"/>
        <w:ind w:left="709" w:right="0" w:hanging="283"/>
        <w:jc w:val="both"/>
        <w:rPr>
          <w:rFonts w:ascii="Times New Roman" w:hAnsi="Times New Roman" w:cs="Times New Roman"/>
          <w:sz w:val="24"/>
          <w:szCs w:val="24"/>
        </w:rPr>
      </w:pPr>
      <w:r w:rsidRPr="00DC7BCF">
        <w:rPr>
          <w:rFonts w:ascii="Times New Roman" w:hAnsi="Times New Roman" w:cs="Times New Roman"/>
          <w:sz w:val="24"/>
          <w:szCs w:val="24"/>
        </w:rPr>
        <w:t xml:space="preserve">осуществляет иные действия по исполнению решений Совета директоров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w:t>
      </w:r>
    </w:p>
    <w:p w:rsidR="00F00F7E" w:rsidRPr="00DC7BCF" w:rsidRDefault="00F00F7E" w:rsidP="0038248D">
      <w:pPr>
        <w:pStyle w:val="ConsNonformat"/>
        <w:widowControl/>
        <w:spacing w:line="276" w:lineRule="auto"/>
        <w:ind w:right="0"/>
        <w:jc w:val="both"/>
        <w:rPr>
          <w:rFonts w:ascii="Times New Roman" w:hAnsi="Times New Roman" w:cs="Times New Roman"/>
          <w:sz w:val="24"/>
          <w:szCs w:val="24"/>
        </w:rPr>
      </w:pPr>
    </w:p>
    <w:p w:rsidR="00F00F7E" w:rsidRPr="00DC7BCF" w:rsidRDefault="00F00F7E" w:rsidP="00A85A7E">
      <w:pPr>
        <w:spacing w:line="276" w:lineRule="auto"/>
        <w:jc w:val="center"/>
        <w:rPr>
          <w:b/>
        </w:rPr>
      </w:pPr>
      <w:r w:rsidRPr="00DC7BCF">
        <w:rPr>
          <w:b/>
        </w:rPr>
        <w:t>4. Проведение Общего собрания акционеров</w:t>
      </w:r>
    </w:p>
    <w:p w:rsidR="00F00F7E" w:rsidRDefault="00F00F7E" w:rsidP="00A642E4">
      <w:pPr>
        <w:spacing w:line="276" w:lineRule="auto"/>
        <w:jc w:val="center"/>
        <w:rPr>
          <w:b/>
        </w:rPr>
      </w:pPr>
      <w:r w:rsidRPr="00DC7BCF">
        <w:rPr>
          <w:b/>
        </w:rPr>
        <w:t>в форме собрания</w:t>
      </w:r>
      <w:r w:rsidR="00A642E4">
        <w:rPr>
          <w:b/>
        </w:rPr>
        <w:t>.</w:t>
      </w:r>
    </w:p>
    <w:p w:rsidR="00A642E4" w:rsidRPr="00DC7BCF" w:rsidRDefault="00A642E4" w:rsidP="00A642E4">
      <w:pPr>
        <w:spacing w:line="276" w:lineRule="auto"/>
        <w:jc w:val="center"/>
        <w:rPr>
          <w:b/>
        </w:rPr>
      </w:pPr>
    </w:p>
    <w:p w:rsidR="00F00F7E" w:rsidRPr="0030317D" w:rsidRDefault="00F00F7E" w:rsidP="00A642E4">
      <w:pPr>
        <w:pStyle w:val="ConsNormal"/>
        <w:widowControl/>
        <w:numPr>
          <w:ilvl w:val="1"/>
          <w:numId w:val="38"/>
        </w:numPr>
        <w:tabs>
          <w:tab w:val="left" w:pos="709"/>
          <w:tab w:val="left" w:pos="851"/>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Проведение Общего собрания акционеров в форме собрания  заключается в непосредственном участии акционеров </w:t>
      </w:r>
      <w:r w:rsidR="00B16E1E" w:rsidRPr="0030317D">
        <w:rPr>
          <w:rFonts w:ascii="Times New Roman" w:hAnsi="Times New Roman" w:cs="Times New Roman"/>
          <w:sz w:val="24"/>
          <w:szCs w:val="24"/>
        </w:rPr>
        <w:t>Общества</w:t>
      </w:r>
      <w:r w:rsidRPr="0030317D">
        <w:rPr>
          <w:rFonts w:ascii="Times New Roman" w:hAnsi="Times New Roman" w:cs="Times New Roman"/>
          <w:sz w:val="24"/>
          <w:szCs w:val="24"/>
        </w:rPr>
        <w:t xml:space="preserve"> (его уполномоченного представителя, правопреемника) в Общем собрании акционеров для обсуждения вопросов повестки дня и принятия решения по вопросам, поставленным на голосование.</w:t>
      </w:r>
    </w:p>
    <w:p w:rsidR="00F00F7E" w:rsidRPr="0030317D" w:rsidRDefault="00F00F7E" w:rsidP="0038248D">
      <w:pPr>
        <w:pStyle w:val="ConsNormal"/>
        <w:widowControl/>
        <w:numPr>
          <w:ilvl w:val="1"/>
          <w:numId w:val="38"/>
        </w:numPr>
        <w:tabs>
          <w:tab w:val="left" w:pos="851"/>
        </w:tabs>
        <w:spacing w:line="276" w:lineRule="auto"/>
        <w:ind w:right="0" w:firstLine="66"/>
        <w:jc w:val="both"/>
        <w:rPr>
          <w:rFonts w:ascii="Times New Roman" w:hAnsi="Times New Roman" w:cs="Times New Roman"/>
          <w:sz w:val="24"/>
          <w:szCs w:val="24"/>
        </w:rPr>
      </w:pPr>
      <w:r w:rsidRPr="0030317D">
        <w:rPr>
          <w:rFonts w:ascii="Times New Roman" w:hAnsi="Times New Roman" w:cs="Times New Roman"/>
          <w:sz w:val="24"/>
          <w:szCs w:val="24"/>
        </w:rPr>
        <w:t>Регистрация лиц, имеющих право на участие в Общем собрании акционеров.</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Регистрация лиц, имеющих право на участие в Общем собрании акционеров, осуществляется </w:t>
      </w:r>
      <w:r w:rsidR="00D03DF6" w:rsidRPr="0030317D">
        <w:rPr>
          <w:rFonts w:ascii="Times New Roman" w:hAnsi="Times New Roman" w:cs="Times New Roman"/>
          <w:sz w:val="24"/>
          <w:szCs w:val="24"/>
        </w:rPr>
        <w:t xml:space="preserve">Счетной комиссией Общества или </w:t>
      </w:r>
      <w:r w:rsidRPr="0030317D">
        <w:rPr>
          <w:rFonts w:ascii="Times New Roman" w:hAnsi="Times New Roman" w:cs="Times New Roman"/>
          <w:sz w:val="24"/>
          <w:szCs w:val="24"/>
        </w:rPr>
        <w:t xml:space="preserve">Регистратором </w:t>
      </w:r>
      <w:r w:rsidR="00B16E1E" w:rsidRPr="0030317D">
        <w:rPr>
          <w:rFonts w:ascii="Times New Roman" w:hAnsi="Times New Roman" w:cs="Times New Roman"/>
          <w:sz w:val="24"/>
          <w:szCs w:val="24"/>
        </w:rPr>
        <w:t>Общества</w:t>
      </w:r>
      <w:r w:rsidRPr="0030317D">
        <w:rPr>
          <w:rFonts w:ascii="Times New Roman" w:hAnsi="Times New Roman" w:cs="Times New Roman"/>
          <w:sz w:val="24"/>
          <w:szCs w:val="24"/>
        </w:rPr>
        <w:t xml:space="preserve"> - лицом, осуществляющем функции </w:t>
      </w:r>
      <w:r w:rsidR="005879B7" w:rsidRPr="0030317D">
        <w:rPr>
          <w:rFonts w:ascii="Times New Roman" w:hAnsi="Times New Roman" w:cs="Times New Roman"/>
          <w:sz w:val="24"/>
          <w:szCs w:val="24"/>
        </w:rPr>
        <w:t>С</w:t>
      </w:r>
      <w:r w:rsidRPr="0030317D">
        <w:rPr>
          <w:rFonts w:ascii="Times New Roman" w:hAnsi="Times New Roman" w:cs="Times New Roman"/>
          <w:sz w:val="24"/>
          <w:szCs w:val="24"/>
        </w:rPr>
        <w:t>четной комиссии, по месту проведения Общего собрания акционеров, указанному в сообщении о проведении собрания.</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Регистрация лиц, имеющих право на участие в Общем собрании акционеров, начинается в указанное в сообщении о проведении собрания время.</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Регистрации для участия в Общем собрании акционеров, проводимом в форме собрания, подлежат лица, имеющие право на участие в Общем собрании акционеров, за исключением лиц, бюллетени которых получены не </w:t>
      </w:r>
      <w:proofErr w:type="gramStart"/>
      <w:r w:rsidRPr="0030317D">
        <w:rPr>
          <w:rFonts w:ascii="Times New Roman" w:hAnsi="Times New Roman" w:cs="Times New Roman"/>
          <w:sz w:val="24"/>
          <w:szCs w:val="24"/>
        </w:rPr>
        <w:t>позднее</w:t>
      </w:r>
      <w:proofErr w:type="gramEnd"/>
      <w:r w:rsidRPr="0030317D">
        <w:rPr>
          <w:rFonts w:ascii="Times New Roman" w:hAnsi="Times New Roman" w:cs="Times New Roman"/>
          <w:sz w:val="24"/>
          <w:szCs w:val="24"/>
        </w:rPr>
        <w:t xml:space="preserve"> чем за</w:t>
      </w:r>
      <w:r w:rsidR="005879B7" w:rsidRPr="0030317D">
        <w:rPr>
          <w:rFonts w:ascii="Times New Roman" w:hAnsi="Times New Roman" w:cs="Times New Roman"/>
          <w:sz w:val="24"/>
          <w:szCs w:val="24"/>
        </w:rPr>
        <w:t xml:space="preserve"> 2</w:t>
      </w:r>
      <w:r w:rsidRPr="0030317D">
        <w:rPr>
          <w:rFonts w:ascii="Times New Roman" w:hAnsi="Times New Roman" w:cs="Times New Roman"/>
          <w:sz w:val="24"/>
          <w:szCs w:val="24"/>
        </w:rPr>
        <w:t xml:space="preserve"> </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два</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 xml:space="preserve"> дня до даты проведения </w:t>
      </w:r>
      <w:r w:rsidR="005879B7" w:rsidRPr="0030317D">
        <w:rPr>
          <w:rFonts w:ascii="Times New Roman" w:hAnsi="Times New Roman" w:cs="Times New Roman"/>
          <w:sz w:val="24"/>
          <w:szCs w:val="24"/>
        </w:rPr>
        <w:t>О</w:t>
      </w:r>
      <w:r w:rsidRPr="0030317D">
        <w:rPr>
          <w:rFonts w:ascii="Times New Roman" w:hAnsi="Times New Roman" w:cs="Times New Roman"/>
          <w:sz w:val="24"/>
          <w:szCs w:val="24"/>
        </w:rPr>
        <w:t>бщего собрания.</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Лица, имеющие право на участие в Общем собрании акционеров, проводимом в форме собрания, бюллетени которых получены не </w:t>
      </w:r>
      <w:proofErr w:type="gramStart"/>
      <w:r w:rsidRPr="0030317D">
        <w:rPr>
          <w:rFonts w:ascii="Times New Roman" w:hAnsi="Times New Roman" w:cs="Times New Roman"/>
          <w:sz w:val="24"/>
          <w:szCs w:val="24"/>
        </w:rPr>
        <w:t>позднее</w:t>
      </w:r>
      <w:proofErr w:type="gramEnd"/>
      <w:r w:rsidRPr="0030317D">
        <w:rPr>
          <w:rFonts w:ascii="Times New Roman" w:hAnsi="Times New Roman" w:cs="Times New Roman"/>
          <w:sz w:val="24"/>
          <w:szCs w:val="24"/>
        </w:rPr>
        <w:t xml:space="preserve"> чем за </w:t>
      </w:r>
      <w:r w:rsidR="00F54AB8">
        <w:rPr>
          <w:rFonts w:ascii="Times New Roman" w:hAnsi="Times New Roman" w:cs="Times New Roman"/>
          <w:sz w:val="24"/>
          <w:szCs w:val="24"/>
        </w:rPr>
        <w:t>2 (</w:t>
      </w:r>
      <w:r w:rsidRPr="0030317D">
        <w:rPr>
          <w:rFonts w:ascii="Times New Roman" w:hAnsi="Times New Roman" w:cs="Times New Roman"/>
          <w:sz w:val="24"/>
          <w:szCs w:val="24"/>
        </w:rPr>
        <w:t>два</w:t>
      </w:r>
      <w:r w:rsidR="00F54AB8">
        <w:rPr>
          <w:rFonts w:ascii="Times New Roman" w:hAnsi="Times New Roman" w:cs="Times New Roman"/>
          <w:sz w:val="24"/>
          <w:szCs w:val="24"/>
        </w:rPr>
        <w:t>)</w:t>
      </w:r>
      <w:r w:rsidRPr="0030317D">
        <w:rPr>
          <w:rFonts w:ascii="Times New Roman" w:hAnsi="Times New Roman" w:cs="Times New Roman"/>
          <w:sz w:val="24"/>
          <w:szCs w:val="24"/>
        </w:rPr>
        <w:t xml:space="preserve"> дня до даты проведения Общего собрания акционеров, вправе присутствовать на Общем собрании акционеров.</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rsidR="00F00F7E" w:rsidRPr="0030317D" w:rsidRDefault="00F00F7E" w:rsidP="0038248D">
      <w:pPr>
        <w:pStyle w:val="ConsNormal"/>
        <w:widowControl/>
        <w:numPr>
          <w:ilvl w:val="2"/>
          <w:numId w:val="38"/>
        </w:numPr>
        <w:tabs>
          <w:tab w:val="left" w:pos="851"/>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При регистрации лица, прибывшие для участия в Общем собрании акционеров, предъявляют следующие документы: </w:t>
      </w:r>
    </w:p>
    <w:p w:rsidR="00F00F7E" w:rsidRPr="00DC7BCF" w:rsidRDefault="00F00F7E" w:rsidP="0030317D">
      <w:pPr>
        <w:pStyle w:val="ConsNormal"/>
        <w:widowControl/>
        <w:numPr>
          <w:ilvl w:val="0"/>
          <w:numId w:val="39"/>
        </w:numPr>
        <w:spacing w:line="276" w:lineRule="auto"/>
        <w:ind w:right="0" w:hanging="294"/>
        <w:jc w:val="both"/>
        <w:rPr>
          <w:rFonts w:ascii="Times New Roman" w:hAnsi="Times New Roman" w:cs="Times New Roman"/>
          <w:sz w:val="24"/>
          <w:szCs w:val="24"/>
        </w:rPr>
      </w:pPr>
      <w:r w:rsidRPr="00DC7BCF">
        <w:rPr>
          <w:rFonts w:ascii="Times New Roman" w:hAnsi="Times New Roman" w:cs="Times New Roman"/>
          <w:sz w:val="24"/>
          <w:szCs w:val="24"/>
        </w:rPr>
        <w:t>акционер (физическое лицо) - документ, удостоверяющий личность;</w:t>
      </w:r>
    </w:p>
    <w:p w:rsidR="00F00F7E" w:rsidRPr="00DC7BCF" w:rsidRDefault="00F00F7E" w:rsidP="0030317D">
      <w:pPr>
        <w:pStyle w:val="ConsNormal"/>
        <w:widowControl/>
        <w:numPr>
          <w:ilvl w:val="0"/>
          <w:numId w:val="39"/>
        </w:numPr>
        <w:spacing w:line="276" w:lineRule="auto"/>
        <w:ind w:right="0" w:hanging="294"/>
        <w:jc w:val="both"/>
        <w:rPr>
          <w:rFonts w:ascii="Times New Roman" w:hAnsi="Times New Roman" w:cs="Times New Roman"/>
          <w:sz w:val="24"/>
          <w:szCs w:val="24"/>
        </w:rPr>
      </w:pPr>
      <w:r w:rsidRPr="00DC7BCF">
        <w:rPr>
          <w:rFonts w:ascii="Times New Roman" w:hAnsi="Times New Roman" w:cs="Times New Roman"/>
          <w:sz w:val="24"/>
          <w:szCs w:val="24"/>
        </w:rPr>
        <w:t>представитель акционера (физического лица) - документ, удостоверяющий личность представителя, и доверенность от имени акционера, удостоверенную нотариально в установленном законодательством Российской Федерации порядке, а законный представитель акционера – документ, подтверждающий его правомочия;</w:t>
      </w:r>
    </w:p>
    <w:p w:rsidR="00F00F7E" w:rsidRPr="00DC7BCF" w:rsidRDefault="00F00F7E" w:rsidP="0030317D">
      <w:pPr>
        <w:pStyle w:val="ConsNormal"/>
        <w:widowControl/>
        <w:numPr>
          <w:ilvl w:val="0"/>
          <w:numId w:val="39"/>
        </w:numPr>
        <w:spacing w:line="276" w:lineRule="auto"/>
        <w:ind w:right="0" w:hanging="294"/>
        <w:jc w:val="both"/>
        <w:rPr>
          <w:rFonts w:ascii="Times New Roman" w:hAnsi="Times New Roman" w:cs="Times New Roman"/>
          <w:sz w:val="24"/>
          <w:szCs w:val="24"/>
        </w:rPr>
      </w:pPr>
      <w:r w:rsidRPr="00DC7BCF">
        <w:rPr>
          <w:rFonts w:ascii="Times New Roman" w:hAnsi="Times New Roman" w:cs="Times New Roman"/>
          <w:sz w:val="24"/>
          <w:szCs w:val="24"/>
        </w:rPr>
        <w:t>представитель акционера (юридического лица) - документ, удостоверяющий личность представителя, и доверенность от имени акционера, оформленную в установленном законодательством Российской Федерации порядке;</w:t>
      </w:r>
    </w:p>
    <w:p w:rsidR="00392CE7" w:rsidRDefault="00F00F7E" w:rsidP="0030317D">
      <w:pPr>
        <w:pStyle w:val="ConsNormal"/>
        <w:widowControl/>
        <w:numPr>
          <w:ilvl w:val="0"/>
          <w:numId w:val="39"/>
        </w:numPr>
        <w:spacing w:line="276" w:lineRule="auto"/>
        <w:ind w:right="0" w:hanging="294"/>
        <w:jc w:val="both"/>
        <w:rPr>
          <w:rFonts w:ascii="Times New Roman" w:hAnsi="Times New Roman" w:cs="Times New Roman"/>
          <w:sz w:val="24"/>
          <w:szCs w:val="24"/>
        </w:rPr>
      </w:pPr>
      <w:r w:rsidRPr="00DC7BCF">
        <w:rPr>
          <w:rFonts w:ascii="Times New Roman" w:hAnsi="Times New Roman" w:cs="Times New Roman"/>
          <w:sz w:val="24"/>
          <w:szCs w:val="24"/>
        </w:rPr>
        <w:t>руководитель акционера (юридического лица) - документ, удостоверяющий личность руководителя, а также Устав юридического лица (оригинал или нотариально заверенная копия) и документы, подтверждающие назначение руководителя на соответствующую должность</w:t>
      </w:r>
      <w:r w:rsidR="00392CE7">
        <w:rPr>
          <w:rFonts w:ascii="Times New Roman" w:hAnsi="Times New Roman" w:cs="Times New Roman"/>
          <w:sz w:val="24"/>
          <w:szCs w:val="24"/>
        </w:rPr>
        <w:t>;</w:t>
      </w:r>
    </w:p>
    <w:p w:rsidR="00F00F7E" w:rsidRPr="00DC7BCF" w:rsidRDefault="00392CE7" w:rsidP="0030317D">
      <w:pPr>
        <w:pStyle w:val="ConsNormal"/>
        <w:widowControl/>
        <w:numPr>
          <w:ilvl w:val="0"/>
          <w:numId w:val="39"/>
        </w:numPr>
        <w:spacing w:line="276" w:lineRule="auto"/>
        <w:ind w:right="0" w:hanging="294"/>
        <w:jc w:val="both"/>
        <w:rPr>
          <w:rFonts w:ascii="Times New Roman" w:hAnsi="Times New Roman" w:cs="Times New Roman"/>
          <w:sz w:val="24"/>
          <w:szCs w:val="24"/>
        </w:rPr>
      </w:pPr>
      <w:r>
        <w:rPr>
          <w:rFonts w:ascii="Times New Roman" w:hAnsi="Times New Roman" w:cs="Times New Roman"/>
          <w:sz w:val="24"/>
          <w:szCs w:val="24"/>
        </w:rPr>
        <w:lastRenderedPageBreak/>
        <w:t>иные документы, предусмотренные законодательством РФ.</w:t>
      </w:r>
    </w:p>
    <w:p w:rsidR="00F00F7E" w:rsidRPr="0030317D"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 При регистрации лицу, участвующему в Общем собрании акционеров, выдаются бюллетени для голосования по вопросам повестки дня.</w:t>
      </w:r>
    </w:p>
    <w:p w:rsidR="00F00F7E" w:rsidRPr="0030317D"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голосование на Общем собрании акционеров может осуществляться посредством направления в </w:t>
      </w:r>
      <w:r w:rsidR="00D03DF6" w:rsidRPr="0030317D">
        <w:rPr>
          <w:rFonts w:ascii="Times New Roman" w:hAnsi="Times New Roman" w:cs="Times New Roman"/>
          <w:sz w:val="24"/>
          <w:szCs w:val="24"/>
        </w:rPr>
        <w:t>Общество</w:t>
      </w:r>
      <w:r w:rsidRPr="0030317D">
        <w:rPr>
          <w:rFonts w:ascii="Times New Roman" w:hAnsi="Times New Roman" w:cs="Times New Roman"/>
          <w:sz w:val="24"/>
          <w:szCs w:val="24"/>
        </w:rPr>
        <w:t xml:space="preserve"> заполненных бюллетеней для голосования, по требованию лиц, регистрирующихся для участия в Общем собрании акционеров, бюллетени которых не получены </w:t>
      </w:r>
      <w:r w:rsidR="00D03DF6" w:rsidRPr="0030317D">
        <w:rPr>
          <w:rFonts w:ascii="Times New Roman" w:hAnsi="Times New Roman" w:cs="Times New Roman"/>
          <w:sz w:val="24"/>
          <w:szCs w:val="24"/>
        </w:rPr>
        <w:t>Обществом</w:t>
      </w:r>
      <w:r w:rsidRPr="0030317D">
        <w:rPr>
          <w:rFonts w:ascii="Times New Roman" w:hAnsi="Times New Roman" w:cs="Times New Roman"/>
          <w:sz w:val="24"/>
          <w:szCs w:val="24"/>
        </w:rPr>
        <w:t xml:space="preserve"> либо получены позднее чем за 2 (два) дня до даты проведения Общего собрания акционеров, им выдаются бюллетени для голосования с отметкой об их повторной выдаче.</w:t>
      </w:r>
    </w:p>
    <w:p w:rsidR="00F00F7E" w:rsidRPr="00E82133" w:rsidRDefault="005879B7" w:rsidP="00E82133">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proofErr w:type="gramStart"/>
      <w:r w:rsidRPr="0030317D">
        <w:rPr>
          <w:rFonts w:ascii="Times New Roman" w:hAnsi="Times New Roman" w:cs="Times New Roman"/>
          <w:sz w:val="24"/>
          <w:szCs w:val="24"/>
        </w:rPr>
        <w:t>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roofErr w:type="gramEnd"/>
    </w:p>
    <w:p w:rsidR="00F00F7E" w:rsidRPr="00DC7BCF" w:rsidRDefault="00F00F7E" w:rsidP="0030317D">
      <w:pPr>
        <w:pStyle w:val="ConsNormal"/>
        <w:widowControl/>
        <w:numPr>
          <w:ilvl w:val="1"/>
          <w:numId w:val="38"/>
        </w:numPr>
        <w:tabs>
          <w:tab w:val="left" w:pos="851"/>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Открытие Общего собрания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Представитель </w:t>
      </w:r>
      <w:r w:rsidR="005879B7">
        <w:rPr>
          <w:rFonts w:ascii="Times New Roman" w:hAnsi="Times New Roman" w:cs="Times New Roman"/>
          <w:sz w:val="24"/>
          <w:szCs w:val="24"/>
        </w:rPr>
        <w:t>Счетной комиссии (</w:t>
      </w:r>
      <w:r w:rsidRPr="00DC7BCF">
        <w:rPr>
          <w:rFonts w:ascii="Times New Roman" w:hAnsi="Times New Roman" w:cs="Times New Roman"/>
          <w:sz w:val="24"/>
          <w:szCs w:val="24"/>
        </w:rPr>
        <w:t>Регистратора</w:t>
      </w:r>
      <w:r w:rsidR="005879B7">
        <w:rPr>
          <w:rFonts w:ascii="Times New Roman" w:hAnsi="Times New Roman" w:cs="Times New Roman"/>
          <w:sz w:val="24"/>
          <w:szCs w:val="24"/>
        </w:rPr>
        <w:t>)</w:t>
      </w:r>
      <w:r w:rsidRPr="00DC7BCF">
        <w:rPr>
          <w:rFonts w:ascii="Times New Roman" w:hAnsi="Times New Roman" w:cs="Times New Roman"/>
          <w:sz w:val="24"/>
          <w:szCs w:val="24"/>
        </w:rPr>
        <w:t xml:space="preserve"> во время, являющееся в соответствии с сообщением о проведении Общего собрания акционеров временем начала проведения Общего собрания акционеров, объявляет о наличии либо отсутствии кворума по вопросам повестки дня Общего собрания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B16E1E" w:rsidRPr="0030317D">
        <w:rPr>
          <w:rFonts w:ascii="Times New Roman" w:hAnsi="Times New Roman" w:cs="Times New Roman"/>
          <w:sz w:val="24"/>
          <w:szCs w:val="24"/>
        </w:rPr>
        <w:t>Общества</w:t>
      </w:r>
      <w:r w:rsidRPr="0030317D">
        <w:rPr>
          <w:rFonts w:ascii="Times New Roman" w:hAnsi="Times New Roman" w:cs="Times New Roman"/>
          <w:sz w:val="24"/>
          <w:szCs w:val="24"/>
        </w:rPr>
        <w:t>.</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w:t>
      </w:r>
    </w:p>
    <w:p w:rsidR="00F00F7E" w:rsidRDefault="0030317D"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proofErr w:type="gramStart"/>
      <w:r>
        <w:rPr>
          <w:rFonts w:ascii="Times New Roman" w:hAnsi="Times New Roman" w:cs="Times New Roman"/>
          <w:sz w:val="24"/>
          <w:szCs w:val="24"/>
        </w:rPr>
        <w:t>П</w:t>
      </w:r>
      <w:r w:rsidR="00F00F7E" w:rsidRPr="0030317D">
        <w:rPr>
          <w:rFonts w:ascii="Times New Roman" w:hAnsi="Times New Roman" w:cs="Times New Roman"/>
          <w:sz w:val="24"/>
          <w:szCs w:val="24"/>
        </w:rPr>
        <w:t>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имеется кворум хотя бы по одному из вопросов, включенных в повестку дня Общего собрания акционеров, </w:t>
      </w:r>
      <w:r w:rsidR="0001103D" w:rsidRPr="0030317D">
        <w:rPr>
          <w:rFonts w:ascii="Times New Roman" w:hAnsi="Times New Roman" w:cs="Times New Roman"/>
          <w:sz w:val="24"/>
          <w:szCs w:val="24"/>
        </w:rPr>
        <w:t>П</w:t>
      </w:r>
      <w:r w:rsidRPr="0030317D">
        <w:rPr>
          <w:rFonts w:ascii="Times New Roman" w:hAnsi="Times New Roman" w:cs="Times New Roman"/>
          <w:sz w:val="24"/>
          <w:szCs w:val="24"/>
        </w:rPr>
        <w:t>редседательствующий на Общем собрании акционеров объявляет об открытии Общего собрания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w:t>
      </w:r>
      <w:r w:rsidR="0001103D" w:rsidRPr="0030317D">
        <w:rPr>
          <w:rFonts w:ascii="Times New Roman" w:hAnsi="Times New Roman" w:cs="Times New Roman"/>
          <w:sz w:val="24"/>
          <w:szCs w:val="24"/>
        </w:rPr>
        <w:t>2</w:t>
      </w:r>
      <w:r w:rsidRPr="0030317D">
        <w:rPr>
          <w:rFonts w:ascii="Times New Roman" w:hAnsi="Times New Roman" w:cs="Times New Roman"/>
          <w:sz w:val="24"/>
          <w:szCs w:val="24"/>
        </w:rPr>
        <w:t xml:space="preserve"> (</w:t>
      </w:r>
      <w:r w:rsidR="0001103D" w:rsidRPr="0030317D">
        <w:rPr>
          <w:rFonts w:ascii="Times New Roman" w:hAnsi="Times New Roman" w:cs="Times New Roman"/>
          <w:sz w:val="24"/>
          <w:szCs w:val="24"/>
        </w:rPr>
        <w:t>два</w:t>
      </w:r>
      <w:r w:rsidRPr="0030317D">
        <w:rPr>
          <w:rFonts w:ascii="Times New Roman" w:hAnsi="Times New Roman" w:cs="Times New Roman"/>
          <w:sz w:val="24"/>
          <w:szCs w:val="24"/>
        </w:rPr>
        <w:t>) час</w:t>
      </w:r>
      <w:r w:rsidR="0001103D" w:rsidRPr="0030317D">
        <w:rPr>
          <w:rFonts w:ascii="Times New Roman" w:hAnsi="Times New Roman" w:cs="Times New Roman"/>
          <w:sz w:val="24"/>
          <w:szCs w:val="24"/>
        </w:rPr>
        <w:t>а</w:t>
      </w:r>
      <w:r w:rsidRPr="0030317D">
        <w:rPr>
          <w:rFonts w:ascii="Times New Roman" w:hAnsi="Times New Roman" w:cs="Times New Roman"/>
          <w:sz w:val="24"/>
          <w:szCs w:val="24"/>
        </w:rPr>
        <w:t>.</w:t>
      </w:r>
      <w:r w:rsidR="00F54AB8">
        <w:rPr>
          <w:rFonts w:ascii="Times New Roman" w:hAnsi="Times New Roman" w:cs="Times New Roman"/>
          <w:sz w:val="24"/>
          <w:szCs w:val="24"/>
        </w:rPr>
        <w:t xml:space="preserve"> </w:t>
      </w:r>
      <w:r w:rsidRPr="0030317D">
        <w:rPr>
          <w:rFonts w:ascii="Times New Roman" w:hAnsi="Times New Roman" w:cs="Times New Roman"/>
          <w:sz w:val="24"/>
          <w:szCs w:val="24"/>
        </w:rPr>
        <w:t>Перенос открытия Общего собрания акционеров более одного раза не допускается.</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в течение </w:t>
      </w:r>
      <w:r w:rsidR="0001103D" w:rsidRPr="0030317D">
        <w:rPr>
          <w:rFonts w:ascii="Times New Roman" w:hAnsi="Times New Roman" w:cs="Times New Roman"/>
          <w:sz w:val="24"/>
          <w:szCs w:val="24"/>
        </w:rPr>
        <w:t>2</w:t>
      </w:r>
      <w:r w:rsidRPr="0030317D">
        <w:rPr>
          <w:rFonts w:ascii="Times New Roman" w:hAnsi="Times New Roman" w:cs="Times New Roman"/>
          <w:sz w:val="24"/>
          <w:szCs w:val="24"/>
        </w:rPr>
        <w:t xml:space="preserve"> </w:t>
      </w:r>
      <w:r w:rsidR="0001103D" w:rsidRPr="0030317D">
        <w:rPr>
          <w:rFonts w:ascii="Times New Roman" w:hAnsi="Times New Roman" w:cs="Times New Roman"/>
          <w:sz w:val="24"/>
          <w:szCs w:val="24"/>
        </w:rPr>
        <w:t>(двух)</w:t>
      </w:r>
      <w:r w:rsidRPr="0030317D">
        <w:rPr>
          <w:rFonts w:ascii="Times New Roman" w:hAnsi="Times New Roman" w:cs="Times New Roman"/>
          <w:sz w:val="24"/>
          <w:szCs w:val="24"/>
        </w:rPr>
        <w:t xml:space="preserve"> час</w:t>
      </w:r>
      <w:r w:rsidR="0001103D" w:rsidRPr="0030317D">
        <w:rPr>
          <w:rFonts w:ascii="Times New Roman" w:hAnsi="Times New Roman" w:cs="Times New Roman"/>
          <w:sz w:val="24"/>
          <w:szCs w:val="24"/>
        </w:rPr>
        <w:t>ов</w:t>
      </w:r>
      <w:r w:rsidRPr="0030317D">
        <w:rPr>
          <w:rFonts w:ascii="Times New Roman" w:hAnsi="Times New Roman" w:cs="Times New Roman"/>
          <w:sz w:val="24"/>
          <w:szCs w:val="24"/>
        </w:rPr>
        <w:t xml:space="preserve">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w:t>
      </w:r>
      <w:r w:rsidR="005879B7" w:rsidRPr="0030317D">
        <w:rPr>
          <w:rFonts w:ascii="Times New Roman" w:hAnsi="Times New Roman" w:cs="Times New Roman"/>
          <w:sz w:val="24"/>
          <w:szCs w:val="24"/>
        </w:rPr>
        <w:t>П</w:t>
      </w:r>
      <w:r w:rsidRPr="0030317D">
        <w:rPr>
          <w:rFonts w:ascii="Times New Roman" w:hAnsi="Times New Roman" w:cs="Times New Roman"/>
          <w:sz w:val="24"/>
          <w:szCs w:val="24"/>
        </w:rPr>
        <w:t>редседательствующий на Общем собрании акционеров объявляет о том, что Общее собрание акционеров не состоялось.</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в течение </w:t>
      </w:r>
      <w:r w:rsidR="0001103D" w:rsidRPr="0030317D">
        <w:rPr>
          <w:rFonts w:ascii="Times New Roman" w:hAnsi="Times New Roman" w:cs="Times New Roman"/>
          <w:sz w:val="24"/>
          <w:szCs w:val="24"/>
        </w:rPr>
        <w:t>2 (двух) часов</w:t>
      </w:r>
      <w:r w:rsidR="005879B7" w:rsidRPr="0030317D">
        <w:rPr>
          <w:rFonts w:ascii="Times New Roman" w:hAnsi="Times New Roman" w:cs="Times New Roman"/>
          <w:sz w:val="24"/>
          <w:szCs w:val="24"/>
        </w:rPr>
        <w:t xml:space="preserve"> </w:t>
      </w:r>
      <w:r w:rsidRPr="0030317D">
        <w:rPr>
          <w:rFonts w:ascii="Times New Roman" w:hAnsi="Times New Roman" w:cs="Times New Roman"/>
          <w:sz w:val="24"/>
          <w:szCs w:val="24"/>
        </w:rPr>
        <w:t>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w:t>
      </w:r>
      <w:r w:rsidR="0030317D">
        <w:rPr>
          <w:rFonts w:ascii="Times New Roman" w:hAnsi="Times New Roman" w:cs="Times New Roman"/>
          <w:sz w:val="24"/>
          <w:szCs w:val="24"/>
        </w:rPr>
        <w:t>ытии Общего собрания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lastRenderedPageBreak/>
        <w:t xml:space="preserve">При отсутствии кворума для проведения годового Общего собрания акционеров </w:t>
      </w:r>
      <w:r w:rsidRPr="0030317D">
        <w:rPr>
          <w:rFonts w:ascii="Times New Roman" w:hAnsi="Times New Roman" w:cs="Times New Roman"/>
          <w:b/>
          <w:sz w:val="24"/>
          <w:szCs w:val="24"/>
          <w:u w:val="single"/>
        </w:rPr>
        <w:t>должно</w:t>
      </w:r>
      <w:r w:rsidRPr="0030317D">
        <w:rPr>
          <w:rFonts w:ascii="Times New Roman" w:hAnsi="Times New Roman" w:cs="Times New Roman"/>
          <w:sz w:val="24"/>
          <w:szCs w:val="24"/>
        </w:rPr>
        <w:t xml:space="preserve"> быть повторно созвано Общее собрание акционеров с той же повесткой дня.</w:t>
      </w:r>
    </w:p>
    <w:p w:rsidR="0030317D" w:rsidRPr="0030317D" w:rsidRDefault="00F00F7E" w:rsidP="0030317D">
      <w:pPr>
        <w:pStyle w:val="ConsNormal"/>
        <w:widowControl/>
        <w:numPr>
          <w:ilvl w:val="2"/>
          <w:numId w:val="38"/>
        </w:numPr>
        <w:tabs>
          <w:tab w:val="left" w:pos="1134"/>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При отсутствии кворума для проведения внеочередного Общего собрания акционеров </w:t>
      </w:r>
      <w:r w:rsidRPr="0030317D">
        <w:rPr>
          <w:rFonts w:ascii="Times New Roman" w:hAnsi="Times New Roman" w:cs="Times New Roman"/>
          <w:b/>
          <w:sz w:val="24"/>
          <w:szCs w:val="24"/>
          <w:u w:val="single"/>
        </w:rPr>
        <w:t xml:space="preserve">может </w:t>
      </w:r>
      <w:r w:rsidRPr="0030317D">
        <w:rPr>
          <w:rFonts w:ascii="Times New Roman" w:hAnsi="Times New Roman" w:cs="Times New Roman"/>
          <w:sz w:val="24"/>
          <w:szCs w:val="24"/>
        </w:rPr>
        <w:t>быть повторно созвано Общее собрание акционеров с той же повесткой дня.</w:t>
      </w:r>
    </w:p>
    <w:p w:rsidR="0030317D" w:rsidRDefault="00F00F7E" w:rsidP="0030317D">
      <w:pPr>
        <w:pStyle w:val="ConsNormal"/>
        <w:widowControl/>
        <w:numPr>
          <w:ilvl w:val="1"/>
          <w:numId w:val="38"/>
        </w:numPr>
        <w:tabs>
          <w:tab w:val="left" w:pos="851"/>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Обсуждение </w:t>
      </w:r>
      <w:proofErr w:type="gramStart"/>
      <w:r w:rsidRPr="00DC7BCF">
        <w:rPr>
          <w:rFonts w:ascii="Times New Roman" w:hAnsi="Times New Roman" w:cs="Times New Roman"/>
          <w:sz w:val="24"/>
          <w:szCs w:val="24"/>
        </w:rPr>
        <w:t>вопросов повестки дня Общего собрания акционеров</w:t>
      </w:r>
      <w:proofErr w:type="gramEnd"/>
      <w:r w:rsidR="0030317D">
        <w:rPr>
          <w:rFonts w:ascii="Times New Roman" w:hAnsi="Times New Roman" w:cs="Times New Roman"/>
          <w:sz w:val="24"/>
          <w:szCs w:val="24"/>
        </w:rPr>
        <w:t>.</w:t>
      </w:r>
    </w:p>
    <w:p w:rsidR="00F00F7E" w:rsidRPr="00DC7BCF"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 Лица, выступающие на Общем собрании акционеров, должны соблюдать следующий регламент выступлений</w:t>
      </w:r>
      <w:r w:rsidR="0001103D">
        <w:rPr>
          <w:rFonts w:ascii="Times New Roman" w:hAnsi="Times New Roman" w:cs="Times New Roman"/>
          <w:sz w:val="24"/>
          <w:szCs w:val="24"/>
        </w:rPr>
        <w:t xml:space="preserve"> (время является ориентировочным и может быть изменено в рамках проведения Общего собрания)</w:t>
      </w:r>
      <w:r w:rsidRPr="00DC7BCF">
        <w:rPr>
          <w:rFonts w:ascii="Times New Roman" w:hAnsi="Times New Roman" w:cs="Times New Roman"/>
          <w:sz w:val="24"/>
          <w:szCs w:val="24"/>
        </w:rPr>
        <w:t>:</w:t>
      </w:r>
    </w:p>
    <w:p w:rsidR="00F00F7E" w:rsidRPr="00DC7BCF" w:rsidRDefault="00F00F7E" w:rsidP="0030317D">
      <w:pPr>
        <w:pStyle w:val="ConsNormal"/>
        <w:widowControl/>
        <w:numPr>
          <w:ilvl w:val="0"/>
          <w:numId w:val="40"/>
        </w:numPr>
        <w:tabs>
          <w:tab w:val="left" w:pos="709"/>
        </w:tabs>
        <w:spacing w:line="276" w:lineRule="auto"/>
        <w:ind w:right="0" w:hanging="720"/>
        <w:jc w:val="both"/>
        <w:rPr>
          <w:rFonts w:ascii="Times New Roman" w:hAnsi="Times New Roman" w:cs="Times New Roman"/>
          <w:sz w:val="24"/>
          <w:szCs w:val="24"/>
        </w:rPr>
      </w:pPr>
      <w:r w:rsidRPr="00DC7BCF">
        <w:rPr>
          <w:rFonts w:ascii="Times New Roman" w:hAnsi="Times New Roman" w:cs="Times New Roman"/>
          <w:sz w:val="24"/>
          <w:szCs w:val="24"/>
        </w:rPr>
        <w:t>доклад по пунктам повестки дня - до 20 минут;</w:t>
      </w:r>
    </w:p>
    <w:p w:rsidR="00F00F7E" w:rsidRPr="00DC7BCF" w:rsidRDefault="00F00F7E" w:rsidP="0030317D">
      <w:pPr>
        <w:pStyle w:val="ConsNormal"/>
        <w:widowControl/>
        <w:numPr>
          <w:ilvl w:val="0"/>
          <w:numId w:val="40"/>
        </w:numPr>
        <w:tabs>
          <w:tab w:val="left" w:pos="709"/>
        </w:tabs>
        <w:spacing w:line="276" w:lineRule="auto"/>
        <w:ind w:right="0" w:hanging="720"/>
        <w:jc w:val="both"/>
        <w:rPr>
          <w:rFonts w:ascii="Times New Roman" w:hAnsi="Times New Roman" w:cs="Times New Roman"/>
          <w:sz w:val="24"/>
          <w:szCs w:val="24"/>
        </w:rPr>
      </w:pPr>
      <w:r w:rsidRPr="00DC7BCF">
        <w:rPr>
          <w:rFonts w:ascii="Times New Roman" w:hAnsi="Times New Roman" w:cs="Times New Roman"/>
          <w:sz w:val="24"/>
          <w:szCs w:val="24"/>
        </w:rPr>
        <w:t>содоклад - до 10 минут;</w:t>
      </w:r>
    </w:p>
    <w:p w:rsidR="00F00F7E" w:rsidRPr="00DC7BCF" w:rsidRDefault="00F00F7E" w:rsidP="0030317D">
      <w:pPr>
        <w:pStyle w:val="ConsNormal"/>
        <w:widowControl/>
        <w:numPr>
          <w:ilvl w:val="0"/>
          <w:numId w:val="40"/>
        </w:numPr>
        <w:tabs>
          <w:tab w:val="left" w:pos="709"/>
        </w:tabs>
        <w:spacing w:line="276" w:lineRule="auto"/>
        <w:ind w:right="0" w:hanging="720"/>
        <w:jc w:val="both"/>
        <w:rPr>
          <w:rFonts w:ascii="Times New Roman" w:hAnsi="Times New Roman" w:cs="Times New Roman"/>
          <w:sz w:val="24"/>
          <w:szCs w:val="24"/>
        </w:rPr>
      </w:pPr>
      <w:r w:rsidRPr="00DC7BCF">
        <w:rPr>
          <w:rFonts w:ascii="Times New Roman" w:hAnsi="Times New Roman" w:cs="Times New Roman"/>
          <w:sz w:val="24"/>
          <w:szCs w:val="24"/>
        </w:rPr>
        <w:t>выступления в прениях - 5 минут;</w:t>
      </w:r>
    </w:p>
    <w:p w:rsidR="00F00F7E" w:rsidRDefault="00F00F7E" w:rsidP="0030317D">
      <w:pPr>
        <w:pStyle w:val="ConsNormal"/>
        <w:widowControl/>
        <w:numPr>
          <w:ilvl w:val="0"/>
          <w:numId w:val="40"/>
        </w:numPr>
        <w:tabs>
          <w:tab w:val="left" w:pos="709"/>
        </w:tabs>
        <w:spacing w:line="276" w:lineRule="auto"/>
        <w:ind w:right="0" w:hanging="720"/>
        <w:jc w:val="both"/>
        <w:rPr>
          <w:rFonts w:ascii="Times New Roman" w:hAnsi="Times New Roman" w:cs="Times New Roman"/>
          <w:sz w:val="24"/>
          <w:szCs w:val="24"/>
        </w:rPr>
      </w:pPr>
      <w:r w:rsidRPr="00DC7BCF">
        <w:rPr>
          <w:rFonts w:ascii="Times New Roman" w:hAnsi="Times New Roman" w:cs="Times New Roman"/>
          <w:sz w:val="24"/>
          <w:szCs w:val="24"/>
        </w:rPr>
        <w:t>выступления с вопросами, справками - по 5 минут.</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секретарю Общего собрания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proofErr w:type="gramStart"/>
      <w:r w:rsidRPr="0030317D">
        <w:rPr>
          <w:rFonts w:ascii="Times New Roman" w:hAnsi="Times New Roman" w:cs="Times New Roman"/>
          <w:sz w:val="24"/>
          <w:szCs w:val="24"/>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заявление должно быть подписано акционером (его представителем).</w:t>
      </w:r>
      <w:proofErr w:type="gramEnd"/>
      <w:r w:rsidRPr="0030317D">
        <w:rPr>
          <w:rFonts w:ascii="Times New Roman" w:hAnsi="Times New Roman" w:cs="Times New Roman"/>
          <w:sz w:val="24"/>
          <w:szCs w:val="24"/>
        </w:rPr>
        <w:t xml:space="preserve"> Заявление должно быть предоставлено секретарю до открытия Общего собрания акционеров. </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Вопрос должен быть в письменной форме направлен секретарю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 юридического лица), а также должен быть подписан акционером. </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Поступившие от акционеров заявления и вопросы секретарь Общего собрания акционеров передает </w:t>
      </w:r>
      <w:r w:rsidR="005879B7" w:rsidRPr="0030317D">
        <w:rPr>
          <w:rFonts w:ascii="Times New Roman" w:hAnsi="Times New Roman" w:cs="Times New Roman"/>
          <w:sz w:val="24"/>
          <w:szCs w:val="24"/>
        </w:rPr>
        <w:t>П</w:t>
      </w:r>
      <w:r w:rsidRPr="0030317D">
        <w:rPr>
          <w:rFonts w:ascii="Times New Roman" w:hAnsi="Times New Roman" w:cs="Times New Roman"/>
          <w:sz w:val="24"/>
          <w:szCs w:val="24"/>
        </w:rPr>
        <w:t>редседательствующему на Общем собрании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В случае</w:t>
      </w:r>
      <w:proofErr w:type="gramStart"/>
      <w:r w:rsidRPr="0030317D">
        <w:rPr>
          <w:rFonts w:ascii="Times New Roman" w:hAnsi="Times New Roman" w:cs="Times New Roman"/>
          <w:sz w:val="24"/>
          <w:szCs w:val="24"/>
        </w:rPr>
        <w:t>,</w:t>
      </w:r>
      <w:proofErr w:type="gramEnd"/>
      <w:r w:rsidRPr="0030317D">
        <w:rPr>
          <w:rFonts w:ascii="Times New Roman" w:hAnsi="Times New Roman" w:cs="Times New Roman"/>
          <w:sz w:val="24"/>
          <w:szCs w:val="24"/>
        </w:rPr>
        <w:t xml:space="preserve"> если к моменту открытия Общего собрания акционеров имелся кворум лишь по отдельным вопросам повестки дня, по окончании обсуждения последнего из указанных вопросов представитель</w:t>
      </w:r>
      <w:r w:rsidR="005879B7" w:rsidRPr="0030317D">
        <w:rPr>
          <w:rFonts w:ascii="Times New Roman" w:hAnsi="Times New Roman" w:cs="Times New Roman"/>
          <w:sz w:val="24"/>
          <w:szCs w:val="24"/>
        </w:rPr>
        <w:t xml:space="preserve"> Счетной комиссии</w:t>
      </w:r>
      <w:r w:rsidRPr="0030317D">
        <w:rPr>
          <w:rFonts w:ascii="Times New Roman" w:hAnsi="Times New Roman" w:cs="Times New Roman"/>
          <w:sz w:val="24"/>
          <w:szCs w:val="24"/>
        </w:rPr>
        <w:t xml:space="preserve"> </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Регистратора</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 xml:space="preserve"> объявляет о наличии либо отсутствии кворума по иным вопросам повестки дня.</w:t>
      </w:r>
    </w:p>
    <w:p w:rsidR="00F00F7E" w:rsidRPr="0030317D"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В случае </w:t>
      </w:r>
      <w:proofErr w:type="gramStart"/>
      <w:r w:rsidRPr="0030317D">
        <w:rPr>
          <w:rFonts w:ascii="Times New Roman" w:hAnsi="Times New Roman" w:cs="Times New Roman"/>
          <w:sz w:val="24"/>
          <w:szCs w:val="24"/>
        </w:rPr>
        <w:t>окончания обсуждения всех вопросов повестки дня Общего собрания</w:t>
      </w:r>
      <w:proofErr w:type="gramEnd"/>
      <w:r w:rsidRPr="0030317D">
        <w:rPr>
          <w:rFonts w:ascii="Times New Roman" w:hAnsi="Times New Roman" w:cs="Times New Roman"/>
          <w:sz w:val="24"/>
          <w:szCs w:val="24"/>
        </w:rPr>
        <w:t xml:space="preserve"> акционеров, по которым имеется кворум, </w:t>
      </w:r>
      <w:r w:rsidR="005879B7" w:rsidRPr="0030317D">
        <w:rPr>
          <w:rFonts w:ascii="Times New Roman" w:hAnsi="Times New Roman" w:cs="Times New Roman"/>
          <w:sz w:val="24"/>
          <w:szCs w:val="24"/>
        </w:rPr>
        <w:t>П</w:t>
      </w:r>
      <w:r w:rsidRPr="0030317D">
        <w:rPr>
          <w:rFonts w:ascii="Times New Roman" w:hAnsi="Times New Roman" w:cs="Times New Roman"/>
          <w:sz w:val="24"/>
          <w:szCs w:val="24"/>
        </w:rPr>
        <w:t>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F00F7E" w:rsidRDefault="00F00F7E" w:rsidP="0030317D">
      <w:pPr>
        <w:pStyle w:val="ConsNormal"/>
        <w:widowControl/>
        <w:numPr>
          <w:ilvl w:val="1"/>
          <w:numId w:val="38"/>
        </w:numPr>
        <w:tabs>
          <w:tab w:val="left" w:pos="851"/>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Голосование на Общем собрании акционеров.</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Голосование на Общем собрании акционеров в форме собрания осуществляется в порядке, установленном Федеральным законом </w:t>
      </w:r>
      <w:r w:rsidR="00DE3294">
        <w:rPr>
          <w:rFonts w:ascii="Times New Roman" w:hAnsi="Times New Roman" w:cs="Times New Roman"/>
          <w:sz w:val="24"/>
          <w:szCs w:val="24"/>
        </w:rPr>
        <w:t>«</w:t>
      </w:r>
      <w:r w:rsidRPr="00DC7BCF">
        <w:rPr>
          <w:rFonts w:ascii="Times New Roman" w:hAnsi="Times New Roman" w:cs="Times New Roman"/>
          <w:sz w:val="24"/>
          <w:szCs w:val="24"/>
        </w:rPr>
        <w:t>Об акционерных обществах</w:t>
      </w:r>
      <w:r w:rsidR="00DE3294">
        <w:rPr>
          <w:rFonts w:ascii="Times New Roman" w:hAnsi="Times New Roman" w:cs="Times New Roman"/>
          <w:sz w:val="24"/>
          <w:szCs w:val="24"/>
        </w:rPr>
        <w:t>»</w:t>
      </w:r>
      <w:r w:rsidRPr="00DC7BCF">
        <w:rPr>
          <w:rFonts w:ascii="Times New Roman" w:hAnsi="Times New Roman" w:cs="Times New Roman"/>
          <w:sz w:val="24"/>
          <w:szCs w:val="24"/>
        </w:rPr>
        <w:t xml:space="preserve">, иными нормативными правовыми актами Российской Федерации, Уставом </w:t>
      </w:r>
      <w:r w:rsidR="00B16E1E">
        <w:rPr>
          <w:rFonts w:ascii="Times New Roman" w:hAnsi="Times New Roman" w:cs="Times New Roman"/>
          <w:sz w:val="24"/>
          <w:szCs w:val="24"/>
        </w:rPr>
        <w:t>Общества</w:t>
      </w:r>
      <w:r w:rsidRPr="00DC7BCF">
        <w:rPr>
          <w:rFonts w:ascii="Times New Roman" w:hAnsi="Times New Roman" w:cs="Times New Roman"/>
          <w:sz w:val="24"/>
          <w:szCs w:val="24"/>
        </w:rPr>
        <w:t xml:space="preserve"> и настоящим Положением.</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Голосование по вопросам повестки дня Общего собрания акционеров осуществляется бюллетенями для голосования.</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После завершения </w:t>
      </w:r>
      <w:proofErr w:type="gramStart"/>
      <w:r w:rsidRPr="0030317D">
        <w:rPr>
          <w:rFonts w:ascii="Times New Roman" w:hAnsi="Times New Roman" w:cs="Times New Roman"/>
          <w:sz w:val="24"/>
          <w:szCs w:val="24"/>
        </w:rPr>
        <w:t>обсуждения последнего вопроса повестки дня Общего собрания</w:t>
      </w:r>
      <w:proofErr w:type="gramEnd"/>
      <w:r w:rsidRPr="0030317D">
        <w:rPr>
          <w:rFonts w:ascii="Times New Roman" w:hAnsi="Times New Roman" w:cs="Times New Roman"/>
          <w:sz w:val="24"/>
          <w:szCs w:val="24"/>
        </w:rPr>
        <w:t xml:space="preserve"> акционеров (последнего вопроса, по которому имеется кворум) лицам, не проголосовавшим до этого момента, предоставляется не более 20 (двадцати) минут для голосования.</w:t>
      </w:r>
    </w:p>
    <w:p w:rsidR="00F00F7E" w:rsidRPr="0030317D"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По истечении указанного времени или ранее - с момента получения</w:t>
      </w:r>
      <w:r w:rsidR="005879B7" w:rsidRPr="0030317D">
        <w:rPr>
          <w:rFonts w:ascii="Times New Roman" w:hAnsi="Times New Roman" w:cs="Times New Roman"/>
          <w:sz w:val="24"/>
          <w:szCs w:val="24"/>
        </w:rPr>
        <w:t xml:space="preserve"> Счетной комиссией </w:t>
      </w:r>
      <w:r w:rsidRPr="0030317D">
        <w:rPr>
          <w:rFonts w:ascii="Times New Roman" w:hAnsi="Times New Roman" w:cs="Times New Roman"/>
          <w:sz w:val="24"/>
          <w:szCs w:val="24"/>
        </w:rPr>
        <w:t xml:space="preserve"> </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Регистратором</w:t>
      </w:r>
      <w:r w:rsidR="005879B7" w:rsidRPr="0030317D">
        <w:rPr>
          <w:rFonts w:ascii="Times New Roman" w:hAnsi="Times New Roman" w:cs="Times New Roman"/>
          <w:sz w:val="24"/>
          <w:szCs w:val="24"/>
        </w:rPr>
        <w:t>)</w:t>
      </w:r>
      <w:r w:rsidRPr="0030317D">
        <w:rPr>
          <w:rFonts w:ascii="Times New Roman" w:hAnsi="Times New Roman" w:cs="Times New Roman"/>
          <w:sz w:val="24"/>
          <w:szCs w:val="24"/>
        </w:rPr>
        <w:t xml:space="preserve"> бюллетеней от всех зарегистрировавшихся лиц для участия в Общем собрании </w:t>
      </w:r>
      <w:r w:rsidRPr="0030317D">
        <w:rPr>
          <w:rFonts w:ascii="Times New Roman" w:hAnsi="Times New Roman" w:cs="Times New Roman"/>
          <w:sz w:val="24"/>
          <w:szCs w:val="24"/>
        </w:rPr>
        <w:lastRenderedPageBreak/>
        <w:t>акционеров председательствующий на Общем собрании акционеров объявляет о начале подсчета голосов.</w:t>
      </w:r>
    </w:p>
    <w:p w:rsidR="00F00F7E" w:rsidRDefault="00F00F7E" w:rsidP="0030317D">
      <w:pPr>
        <w:pStyle w:val="ConsNormal"/>
        <w:widowControl/>
        <w:numPr>
          <w:ilvl w:val="1"/>
          <w:numId w:val="38"/>
        </w:numPr>
        <w:tabs>
          <w:tab w:val="left" w:pos="851"/>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Подведение и объявление итогов голосования по вопросам повестки дня Общего собрания акционеров. </w:t>
      </w:r>
    </w:p>
    <w:p w:rsidR="00F00F7E"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DC7BCF">
        <w:rPr>
          <w:rFonts w:ascii="Times New Roman" w:hAnsi="Times New Roman" w:cs="Times New Roman"/>
          <w:sz w:val="24"/>
          <w:szCs w:val="24"/>
        </w:rPr>
        <w:t xml:space="preserve">Подсчет голосов и подведение итогов голосования по вопросам повестки дня Общего собрания акционеров осуществляет </w:t>
      </w:r>
      <w:r w:rsidR="005879B7">
        <w:rPr>
          <w:rFonts w:ascii="Times New Roman" w:hAnsi="Times New Roman" w:cs="Times New Roman"/>
          <w:sz w:val="24"/>
          <w:szCs w:val="24"/>
        </w:rPr>
        <w:t>Счетная комиссия (</w:t>
      </w:r>
      <w:r w:rsidRPr="00DC7BCF">
        <w:rPr>
          <w:rFonts w:ascii="Times New Roman" w:hAnsi="Times New Roman" w:cs="Times New Roman"/>
          <w:sz w:val="24"/>
          <w:szCs w:val="24"/>
        </w:rPr>
        <w:t>Регистратор</w:t>
      </w:r>
      <w:r w:rsidR="005879B7">
        <w:rPr>
          <w:rFonts w:ascii="Times New Roman" w:hAnsi="Times New Roman" w:cs="Times New Roman"/>
          <w:sz w:val="24"/>
          <w:szCs w:val="24"/>
        </w:rPr>
        <w:t>)</w:t>
      </w:r>
      <w:r w:rsidRPr="00DC7BCF">
        <w:rPr>
          <w:rFonts w:ascii="Times New Roman" w:hAnsi="Times New Roman" w:cs="Times New Roman"/>
          <w:sz w:val="24"/>
          <w:szCs w:val="24"/>
        </w:rPr>
        <w:t xml:space="preserve"> в соответствии с требованиями законодательства Российской Федерации.</w:t>
      </w:r>
    </w:p>
    <w:p w:rsidR="00D03DF6" w:rsidRDefault="00A85A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proofErr w:type="gramStart"/>
      <w:r w:rsidRPr="0030317D">
        <w:rPr>
          <w:rFonts w:ascii="Times New Roman" w:hAnsi="Times New Roman" w:cs="Times New Roman"/>
          <w:sz w:val="24"/>
          <w:szCs w:val="24"/>
        </w:rPr>
        <w:t>Решения, принятые О</w:t>
      </w:r>
      <w:r w:rsidR="00D00942" w:rsidRPr="0030317D">
        <w:rPr>
          <w:rFonts w:ascii="Times New Roman" w:hAnsi="Times New Roman" w:cs="Times New Roman"/>
          <w:sz w:val="24"/>
          <w:szCs w:val="24"/>
        </w:rPr>
        <w:t xml:space="preserve">бщим собранием акционеров, и итоги голосования могут оглашаться на </w:t>
      </w:r>
      <w:r w:rsidR="00D2536F" w:rsidRPr="0030317D">
        <w:rPr>
          <w:rFonts w:ascii="Times New Roman" w:hAnsi="Times New Roman" w:cs="Times New Roman"/>
          <w:sz w:val="24"/>
          <w:szCs w:val="24"/>
        </w:rPr>
        <w:t>О</w:t>
      </w:r>
      <w:r w:rsidR="00D00942" w:rsidRPr="0030317D">
        <w:rPr>
          <w:rFonts w:ascii="Times New Roman" w:hAnsi="Times New Roman" w:cs="Times New Roman"/>
          <w:sz w:val="24"/>
          <w:szCs w:val="24"/>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w:t>
      </w:r>
      <w:r w:rsidR="00D2536F" w:rsidRPr="0030317D">
        <w:rPr>
          <w:rFonts w:ascii="Times New Roman" w:hAnsi="Times New Roman" w:cs="Times New Roman"/>
          <w:sz w:val="24"/>
          <w:szCs w:val="24"/>
        </w:rPr>
        <w:t>О</w:t>
      </w:r>
      <w:r w:rsidR="00D00942" w:rsidRPr="0030317D">
        <w:rPr>
          <w:rFonts w:ascii="Times New Roman" w:hAnsi="Times New Roman" w:cs="Times New Roman"/>
          <w:sz w:val="24"/>
          <w:szCs w:val="24"/>
        </w:rPr>
        <w:t xml:space="preserve">бщем собрании акционеров, в форме отчета об итогах голосования в порядке, предусмотренном для сообщения о проведении </w:t>
      </w:r>
      <w:r w:rsidR="005833DA" w:rsidRPr="0030317D">
        <w:rPr>
          <w:rFonts w:ascii="Times New Roman" w:hAnsi="Times New Roman" w:cs="Times New Roman"/>
          <w:sz w:val="24"/>
          <w:szCs w:val="24"/>
        </w:rPr>
        <w:t>О</w:t>
      </w:r>
      <w:r w:rsidR="00D00942" w:rsidRPr="0030317D">
        <w:rPr>
          <w:rFonts w:ascii="Times New Roman" w:hAnsi="Times New Roman" w:cs="Times New Roman"/>
          <w:sz w:val="24"/>
          <w:szCs w:val="24"/>
        </w:rPr>
        <w:t>бщего собрания акционеров, не позднее четырех рабочих дней после</w:t>
      </w:r>
      <w:proofErr w:type="gramEnd"/>
      <w:r w:rsidR="00D00942" w:rsidRPr="0030317D">
        <w:rPr>
          <w:rFonts w:ascii="Times New Roman" w:hAnsi="Times New Roman" w:cs="Times New Roman"/>
          <w:sz w:val="24"/>
          <w:szCs w:val="24"/>
        </w:rPr>
        <w:t xml:space="preserve"> даты закрытия </w:t>
      </w:r>
      <w:r w:rsidR="005833DA" w:rsidRPr="0030317D">
        <w:rPr>
          <w:rFonts w:ascii="Times New Roman" w:hAnsi="Times New Roman" w:cs="Times New Roman"/>
          <w:sz w:val="24"/>
          <w:szCs w:val="24"/>
        </w:rPr>
        <w:t>О</w:t>
      </w:r>
      <w:r w:rsidR="00D00942" w:rsidRPr="0030317D">
        <w:rPr>
          <w:rFonts w:ascii="Times New Roman" w:hAnsi="Times New Roman" w:cs="Times New Roman"/>
          <w:sz w:val="24"/>
          <w:szCs w:val="24"/>
        </w:rPr>
        <w:t xml:space="preserve">бщего собрания акционеров или даты окончания приема бюллетеней при проведении </w:t>
      </w:r>
      <w:r w:rsidR="005833DA" w:rsidRPr="0030317D">
        <w:rPr>
          <w:rFonts w:ascii="Times New Roman" w:hAnsi="Times New Roman" w:cs="Times New Roman"/>
          <w:sz w:val="24"/>
          <w:szCs w:val="24"/>
        </w:rPr>
        <w:t>О</w:t>
      </w:r>
      <w:r w:rsidR="00D00942" w:rsidRPr="0030317D">
        <w:rPr>
          <w:rFonts w:ascii="Times New Roman" w:hAnsi="Times New Roman" w:cs="Times New Roman"/>
          <w:sz w:val="24"/>
          <w:szCs w:val="24"/>
        </w:rPr>
        <w:t>бщего собрания акционеров в форме заочного голосования</w:t>
      </w:r>
      <w:r w:rsidR="00DE3294" w:rsidRPr="0030317D">
        <w:rPr>
          <w:rFonts w:ascii="Times New Roman" w:hAnsi="Times New Roman" w:cs="Times New Roman"/>
          <w:sz w:val="24"/>
          <w:szCs w:val="24"/>
        </w:rPr>
        <w:t>.</w:t>
      </w:r>
    </w:p>
    <w:p w:rsidR="00F00F7E" w:rsidRPr="0030317D" w:rsidRDefault="00F00F7E" w:rsidP="0030317D">
      <w:pPr>
        <w:pStyle w:val="ConsNormal"/>
        <w:widowControl/>
        <w:numPr>
          <w:ilvl w:val="2"/>
          <w:numId w:val="38"/>
        </w:numPr>
        <w:tabs>
          <w:tab w:val="left" w:pos="993"/>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После оглашения итогов голосования по вопросам повестки дня Общего собрания акционеров, в случае, если они оглашаются на Общем собрании акционеров, председательствующий объявляет о закрытии Общего собрания акционеров.</w:t>
      </w:r>
    </w:p>
    <w:p w:rsidR="0030317D" w:rsidRDefault="0030317D" w:rsidP="00E82133">
      <w:pPr>
        <w:spacing w:line="276" w:lineRule="auto"/>
        <w:rPr>
          <w:b/>
        </w:rPr>
      </w:pPr>
    </w:p>
    <w:p w:rsidR="00F00F7E" w:rsidRPr="00DC7BCF" w:rsidRDefault="00F00F7E" w:rsidP="0030317D">
      <w:pPr>
        <w:spacing w:line="276" w:lineRule="auto"/>
        <w:jc w:val="center"/>
        <w:rPr>
          <w:b/>
        </w:rPr>
      </w:pPr>
      <w:r w:rsidRPr="00DC7BCF">
        <w:rPr>
          <w:b/>
        </w:rPr>
        <w:t xml:space="preserve">5. Проведение Общего собрания акционеров </w:t>
      </w:r>
    </w:p>
    <w:p w:rsidR="00F00F7E" w:rsidRPr="00DC7BCF" w:rsidRDefault="00F00F7E" w:rsidP="0030317D">
      <w:pPr>
        <w:spacing w:line="276" w:lineRule="auto"/>
        <w:jc w:val="center"/>
        <w:rPr>
          <w:b/>
        </w:rPr>
      </w:pPr>
      <w:r w:rsidRPr="00DC7BCF">
        <w:rPr>
          <w:b/>
        </w:rPr>
        <w:t>в форме заочного голосования</w:t>
      </w:r>
      <w:r w:rsidR="00A642E4">
        <w:rPr>
          <w:b/>
        </w:rPr>
        <w:t>.</w:t>
      </w:r>
    </w:p>
    <w:p w:rsidR="00F00F7E" w:rsidRPr="00DC7BCF" w:rsidRDefault="00F00F7E" w:rsidP="0030317D">
      <w:pPr>
        <w:spacing w:line="276" w:lineRule="auto"/>
        <w:jc w:val="center"/>
        <w:rPr>
          <w:b/>
        </w:rPr>
      </w:pPr>
    </w:p>
    <w:p w:rsidR="00F00F7E" w:rsidRPr="0030317D" w:rsidRDefault="00F00F7E" w:rsidP="0030317D">
      <w:pPr>
        <w:pStyle w:val="ConsNormal"/>
        <w:widowControl/>
        <w:numPr>
          <w:ilvl w:val="1"/>
          <w:numId w:val="42"/>
        </w:numPr>
        <w:tabs>
          <w:tab w:val="left" w:pos="851"/>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Общее собрание акционеров может проводиться в форме заочного голосования.</w:t>
      </w:r>
    </w:p>
    <w:p w:rsidR="00F00F7E" w:rsidRPr="0030317D" w:rsidRDefault="00F00F7E" w:rsidP="0030317D">
      <w:pPr>
        <w:pStyle w:val="ConsNormal"/>
        <w:widowControl/>
        <w:numPr>
          <w:ilvl w:val="1"/>
          <w:numId w:val="42"/>
        </w:numPr>
        <w:tabs>
          <w:tab w:val="left" w:pos="851"/>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Голосование по вопросам повестки дня Общего собрания акционеров, проводимого в форме заочного голосования, осуществляется бюллетенями для голосования.</w:t>
      </w:r>
    </w:p>
    <w:p w:rsidR="00F00F7E" w:rsidRPr="0030317D" w:rsidRDefault="00F00F7E" w:rsidP="0030317D">
      <w:pPr>
        <w:pStyle w:val="ConsNormal"/>
        <w:widowControl/>
        <w:numPr>
          <w:ilvl w:val="1"/>
          <w:numId w:val="42"/>
        </w:numPr>
        <w:tabs>
          <w:tab w:val="left" w:pos="851"/>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 xml:space="preserve">Общее собрание акционеров, проводимое в форме заочного голосования, полномочно (имеет кворум) в случае, если до даты окончания приема бюллетеней для голосования </w:t>
      </w:r>
      <w:r w:rsidR="00DE3294" w:rsidRPr="0030317D">
        <w:rPr>
          <w:rFonts w:ascii="Times New Roman" w:hAnsi="Times New Roman" w:cs="Times New Roman"/>
          <w:sz w:val="24"/>
          <w:szCs w:val="24"/>
        </w:rPr>
        <w:t xml:space="preserve">Обществом </w:t>
      </w:r>
      <w:r w:rsidRPr="0030317D">
        <w:rPr>
          <w:rFonts w:ascii="Times New Roman" w:hAnsi="Times New Roman" w:cs="Times New Roman"/>
          <w:sz w:val="24"/>
          <w:szCs w:val="24"/>
        </w:rPr>
        <w:t xml:space="preserve">получены бюллетени акционеров, обладающих в совокупности более чем половиной голосов размещенных голосующих акций </w:t>
      </w:r>
      <w:r w:rsidR="00B16E1E" w:rsidRPr="0030317D">
        <w:rPr>
          <w:rFonts w:ascii="Times New Roman" w:hAnsi="Times New Roman" w:cs="Times New Roman"/>
          <w:sz w:val="24"/>
          <w:szCs w:val="24"/>
        </w:rPr>
        <w:t>Общества</w:t>
      </w:r>
      <w:r w:rsidRPr="0030317D">
        <w:rPr>
          <w:rFonts w:ascii="Times New Roman" w:hAnsi="Times New Roman" w:cs="Times New Roman"/>
          <w:sz w:val="24"/>
          <w:szCs w:val="24"/>
        </w:rPr>
        <w:t>.</w:t>
      </w:r>
    </w:p>
    <w:p w:rsidR="0030317D" w:rsidRDefault="00B745C8" w:rsidP="00E82133">
      <w:pPr>
        <w:pStyle w:val="ConsNormal"/>
        <w:widowControl/>
        <w:numPr>
          <w:ilvl w:val="1"/>
          <w:numId w:val="42"/>
        </w:numPr>
        <w:tabs>
          <w:tab w:val="left" w:pos="851"/>
        </w:tabs>
        <w:spacing w:line="276" w:lineRule="auto"/>
        <w:ind w:left="0" w:right="0" w:firstLine="426"/>
        <w:jc w:val="both"/>
        <w:rPr>
          <w:rFonts w:ascii="Times New Roman" w:hAnsi="Times New Roman" w:cs="Times New Roman"/>
          <w:sz w:val="24"/>
          <w:szCs w:val="24"/>
        </w:rPr>
      </w:pPr>
      <w:r w:rsidRPr="0030317D">
        <w:rPr>
          <w:rFonts w:ascii="Times New Roman" w:hAnsi="Times New Roman" w:cs="Times New Roman"/>
          <w:sz w:val="24"/>
          <w:szCs w:val="24"/>
        </w:rPr>
        <w:t>Датой проведения Общего собрания акционеров, проводимого в форме заочного голосования, является дата окончания приема бюллетеней для голосования.</w:t>
      </w:r>
    </w:p>
    <w:p w:rsidR="0030317D" w:rsidRPr="0030317D" w:rsidRDefault="0030317D" w:rsidP="00E82133">
      <w:pPr>
        <w:pStyle w:val="ConsNormal"/>
        <w:widowControl/>
        <w:tabs>
          <w:tab w:val="left" w:pos="851"/>
        </w:tabs>
        <w:spacing w:line="276" w:lineRule="auto"/>
        <w:ind w:left="426" w:right="0" w:firstLine="0"/>
        <w:jc w:val="both"/>
        <w:rPr>
          <w:rFonts w:ascii="Times New Roman" w:hAnsi="Times New Roman" w:cs="Times New Roman"/>
          <w:sz w:val="24"/>
          <w:szCs w:val="24"/>
        </w:rPr>
      </w:pPr>
    </w:p>
    <w:p w:rsidR="00E82133" w:rsidRDefault="00F00F7E" w:rsidP="00E82133">
      <w:pPr>
        <w:numPr>
          <w:ilvl w:val="0"/>
          <w:numId w:val="42"/>
        </w:numPr>
        <w:spacing w:line="276" w:lineRule="auto"/>
        <w:jc w:val="center"/>
        <w:rPr>
          <w:b/>
          <w:bCs/>
        </w:rPr>
      </w:pPr>
      <w:r w:rsidRPr="00DC7BCF">
        <w:rPr>
          <w:b/>
          <w:bCs/>
        </w:rPr>
        <w:t>Порядок внесения предложений в</w:t>
      </w:r>
      <w:r w:rsidR="00A85A7E">
        <w:rPr>
          <w:b/>
          <w:bCs/>
        </w:rPr>
        <w:t xml:space="preserve"> повестку </w:t>
      </w:r>
      <w:r w:rsidR="00A85A7E" w:rsidRPr="00E82133">
        <w:rPr>
          <w:b/>
          <w:bCs/>
        </w:rPr>
        <w:t>дня О</w:t>
      </w:r>
      <w:r w:rsidRPr="00E82133">
        <w:rPr>
          <w:b/>
          <w:bCs/>
        </w:rPr>
        <w:t>бщего собрания акционеров</w:t>
      </w:r>
      <w:r w:rsidR="00A642E4">
        <w:rPr>
          <w:b/>
          <w:bCs/>
        </w:rPr>
        <w:t>.</w:t>
      </w:r>
    </w:p>
    <w:p w:rsidR="00E82133" w:rsidRPr="00E82133" w:rsidRDefault="00E82133" w:rsidP="00E82133">
      <w:pPr>
        <w:spacing w:line="276" w:lineRule="auto"/>
        <w:ind w:left="360"/>
        <w:rPr>
          <w:b/>
          <w:bCs/>
        </w:rPr>
      </w:pPr>
    </w:p>
    <w:p w:rsidR="00F00F7E" w:rsidRPr="00DC7BCF" w:rsidRDefault="00F00F7E"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DC7BCF">
        <w:rPr>
          <w:color w:val="333333"/>
        </w:rPr>
        <w:t>Право внести в</w:t>
      </w:r>
      <w:r w:rsidR="00A85A7E">
        <w:rPr>
          <w:color w:val="333333"/>
        </w:rPr>
        <w:t>опросы в повестку дня Годового О</w:t>
      </w:r>
      <w:r w:rsidRPr="00DC7BCF">
        <w:rPr>
          <w:color w:val="333333"/>
        </w:rPr>
        <w:t>бщего собрания акционеров и выдвинуть кандидатов в Совет директоров, Ревизионную комиссию (</w:t>
      </w:r>
      <w:r w:rsidRPr="00DC7BCF">
        <w:t xml:space="preserve">далее - предложения в повестку дня) </w:t>
      </w:r>
      <w:r w:rsidRPr="00DC7BCF">
        <w:rPr>
          <w:color w:val="333333"/>
        </w:rPr>
        <w:t xml:space="preserve"> принадлежит:</w:t>
      </w:r>
    </w:p>
    <w:p w:rsidR="00F00F7E" w:rsidRPr="00DC7BCF" w:rsidRDefault="00F00F7E" w:rsidP="00E82133">
      <w:pPr>
        <w:numPr>
          <w:ilvl w:val="0"/>
          <w:numId w:val="2"/>
        </w:numPr>
        <w:tabs>
          <w:tab w:val="clear" w:pos="720"/>
          <w:tab w:val="num" w:pos="709"/>
          <w:tab w:val="left" w:pos="851"/>
        </w:tabs>
        <w:spacing w:line="276" w:lineRule="auto"/>
        <w:ind w:left="709" w:hanging="283"/>
        <w:jc w:val="both"/>
        <w:rPr>
          <w:color w:val="333333"/>
        </w:rPr>
      </w:pPr>
      <w:r w:rsidRPr="00DC7BCF">
        <w:rPr>
          <w:color w:val="333333"/>
        </w:rPr>
        <w:t xml:space="preserve">акционерам, являющимся владельцами в совокупности </w:t>
      </w:r>
      <w:r w:rsidR="00F54AB8">
        <w:rPr>
          <w:color w:val="333333"/>
        </w:rPr>
        <w:t>2 (</w:t>
      </w:r>
      <w:r w:rsidRPr="00DC7BCF">
        <w:rPr>
          <w:color w:val="333333"/>
        </w:rPr>
        <w:t>двух</w:t>
      </w:r>
      <w:r w:rsidR="00F54AB8">
        <w:rPr>
          <w:color w:val="333333"/>
        </w:rPr>
        <w:t>)</w:t>
      </w:r>
      <w:r w:rsidRPr="00DC7BCF">
        <w:rPr>
          <w:color w:val="333333"/>
        </w:rPr>
        <w:t xml:space="preserve"> и более процентов голосующих акций </w:t>
      </w:r>
      <w:r w:rsidR="00B16E1E">
        <w:rPr>
          <w:color w:val="333333"/>
        </w:rPr>
        <w:t>Общества</w:t>
      </w:r>
      <w:r w:rsidRPr="00DC7BCF">
        <w:rPr>
          <w:color w:val="333333"/>
        </w:rPr>
        <w:t>  на дату подачи заявки с предложениями в повестку дня;</w:t>
      </w:r>
    </w:p>
    <w:p w:rsidR="00F00F7E" w:rsidRDefault="00F00F7E" w:rsidP="00E82133">
      <w:pPr>
        <w:numPr>
          <w:ilvl w:val="0"/>
          <w:numId w:val="2"/>
        </w:numPr>
        <w:tabs>
          <w:tab w:val="clear" w:pos="720"/>
          <w:tab w:val="num" w:pos="709"/>
          <w:tab w:val="left" w:pos="851"/>
        </w:tabs>
        <w:spacing w:line="276" w:lineRule="auto"/>
        <w:ind w:left="0" w:firstLine="426"/>
        <w:rPr>
          <w:color w:val="333333"/>
        </w:rPr>
      </w:pPr>
      <w:r w:rsidRPr="00DC7BCF">
        <w:rPr>
          <w:color w:val="333333"/>
        </w:rPr>
        <w:t xml:space="preserve">Совету директоров </w:t>
      </w:r>
      <w:r w:rsidR="00B16E1E">
        <w:rPr>
          <w:color w:val="333333"/>
        </w:rPr>
        <w:t>Общества</w:t>
      </w:r>
      <w:r w:rsidRPr="00DC7BCF">
        <w:rPr>
          <w:color w:val="333333"/>
        </w:rPr>
        <w:t>.</w:t>
      </w:r>
    </w:p>
    <w:p w:rsidR="00F00F7E" w:rsidRDefault="00F00F7E" w:rsidP="00E82133">
      <w:pPr>
        <w:numPr>
          <w:ilvl w:val="1"/>
          <w:numId w:val="42"/>
        </w:numPr>
        <w:tabs>
          <w:tab w:val="left" w:pos="851"/>
        </w:tabs>
        <w:spacing w:line="276" w:lineRule="auto"/>
        <w:ind w:left="0" w:firstLine="426"/>
      </w:pPr>
      <w:r w:rsidRPr="00DC7BCF">
        <w:t>В случае</w:t>
      </w:r>
      <w:proofErr w:type="gramStart"/>
      <w:r w:rsidRPr="00DC7BCF">
        <w:t>,</w:t>
      </w:r>
      <w:proofErr w:type="gramEnd"/>
      <w:r w:rsidRPr="00DC7BCF">
        <w:t xml:space="preserve"> если предлагае</w:t>
      </w:r>
      <w:r w:rsidR="00A85A7E">
        <w:t>мая повестка дня внеочередного О</w:t>
      </w:r>
      <w:r w:rsidR="00E82133">
        <w:t xml:space="preserve">бщего собрания </w:t>
      </w:r>
      <w:r w:rsidRPr="00DC7BCF">
        <w:t xml:space="preserve">акционеров содержит вопрос об избрании членов Совета директоров </w:t>
      </w:r>
      <w:r w:rsidR="00B16E1E">
        <w:t>Общества</w:t>
      </w:r>
      <w:r w:rsidRPr="00DC7BCF">
        <w:t xml:space="preserve">, акционеры или акционер, являющиеся в совокупности владельцами не менее чем 2 процентов голосующих акций </w:t>
      </w:r>
      <w:r w:rsidR="00B16E1E">
        <w:t>Общества</w:t>
      </w:r>
      <w:r w:rsidRPr="00DC7BCF">
        <w:t xml:space="preserve">, вправе предложить кандидатов для избрания в Совет директоров </w:t>
      </w:r>
      <w:r w:rsidR="00B16E1E">
        <w:t>Общества</w:t>
      </w:r>
      <w:r w:rsidRPr="00DC7BCF">
        <w:t xml:space="preserve">, число которых не может превышать количественный состав Совета директоров </w:t>
      </w:r>
      <w:r w:rsidR="00B16E1E">
        <w:t>Общества</w:t>
      </w:r>
      <w:r w:rsidRPr="00DC7BCF">
        <w:t>.</w:t>
      </w:r>
    </w:p>
    <w:p w:rsidR="00F00F7E" w:rsidRDefault="00F00F7E" w:rsidP="00E82133">
      <w:pPr>
        <w:numPr>
          <w:ilvl w:val="1"/>
          <w:numId w:val="42"/>
        </w:numPr>
        <w:tabs>
          <w:tab w:val="left" w:pos="851"/>
        </w:tabs>
        <w:spacing w:line="276" w:lineRule="auto"/>
        <w:ind w:left="0" w:firstLine="426"/>
      </w:pPr>
      <w:r w:rsidRPr="00E82133">
        <w:rPr>
          <w:color w:val="333333"/>
        </w:rPr>
        <w:t>Заявка с предложениями о внесении  во</w:t>
      </w:r>
      <w:r w:rsidR="00A85A7E" w:rsidRPr="00E82133">
        <w:rPr>
          <w:color w:val="333333"/>
        </w:rPr>
        <w:t>просов в повестку дня Годового о</w:t>
      </w:r>
      <w:r w:rsidRPr="00E82133">
        <w:rPr>
          <w:color w:val="333333"/>
        </w:rPr>
        <w:t xml:space="preserve">бщего собрания акционеров в письменной  форме должна быть подана в </w:t>
      </w:r>
      <w:r w:rsidR="00DE3294" w:rsidRPr="00E82133">
        <w:rPr>
          <w:color w:val="333333"/>
        </w:rPr>
        <w:t xml:space="preserve">Общество </w:t>
      </w:r>
      <w:r w:rsidRPr="00E82133">
        <w:rPr>
          <w:color w:val="333333"/>
        </w:rPr>
        <w:t xml:space="preserve"> не позднее</w:t>
      </w:r>
      <w:r w:rsidR="00DE3294" w:rsidRPr="00E82133">
        <w:rPr>
          <w:color w:val="333333"/>
        </w:rPr>
        <w:t xml:space="preserve"> 60 (шестидесяти)</w:t>
      </w:r>
      <w:r w:rsidRPr="00E82133">
        <w:rPr>
          <w:color w:val="333333"/>
        </w:rPr>
        <w:t xml:space="preserve"> </w:t>
      </w:r>
      <w:r w:rsidRPr="00E82133">
        <w:rPr>
          <w:color w:val="333333"/>
        </w:rPr>
        <w:lastRenderedPageBreak/>
        <w:t>дней после окончания финансового года. Заявка с предложениями о внесении  вопросо</w:t>
      </w:r>
      <w:r w:rsidR="00A85A7E" w:rsidRPr="00E82133">
        <w:rPr>
          <w:color w:val="333333"/>
        </w:rPr>
        <w:t>в в повестку дня внеочередного О</w:t>
      </w:r>
      <w:r w:rsidRPr="00E82133">
        <w:rPr>
          <w:color w:val="333333"/>
        </w:rPr>
        <w:t xml:space="preserve">бщего собрания акционеров в письменной  форме должна быть подана в </w:t>
      </w:r>
      <w:r w:rsidR="00DE3294" w:rsidRPr="00E82133">
        <w:rPr>
          <w:color w:val="333333"/>
        </w:rPr>
        <w:t>Общество</w:t>
      </w:r>
      <w:r w:rsidRPr="00DC7BCF">
        <w:t xml:space="preserve"> не менее чем за 30 дней до</w:t>
      </w:r>
      <w:r w:rsidR="00A85A7E">
        <w:t xml:space="preserve"> даты проведения внеочередного О</w:t>
      </w:r>
      <w:r w:rsidRPr="00DC7BCF">
        <w:t>бщего собрания акционеров.</w:t>
      </w:r>
    </w:p>
    <w:p w:rsidR="00F00F7E" w:rsidRPr="00E82133" w:rsidRDefault="00F00F7E" w:rsidP="00E82133">
      <w:pPr>
        <w:numPr>
          <w:ilvl w:val="1"/>
          <w:numId w:val="42"/>
        </w:numPr>
        <w:tabs>
          <w:tab w:val="left" w:pos="851"/>
        </w:tabs>
        <w:spacing w:line="276" w:lineRule="auto"/>
        <w:ind w:left="0" w:firstLine="426"/>
      </w:pPr>
      <w:r w:rsidRPr="00E82133">
        <w:rPr>
          <w:color w:val="333333"/>
        </w:rPr>
        <w:t>Заявка может быть подана путем:</w:t>
      </w:r>
    </w:p>
    <w:p w:rsidR="00A0122D" w:rsidRPr="00A0122D" w:rsidRDefault="00A0122D" w:rsidP="00E82133">
      <w:pPr>
        <w:numPr>
          <w:ilvl w:val="0"/>
          <w:numId w:val="26"/>
        </w:numPr>
        <w:autoSpaceDE w:val="0"/>
        <w:autoSpaceDN w:val="0"/>
        <w:adjustRightInd w:val="0"/>
        <w:spacing w:line="276" w:lineRule="auto"/>
        <w:ind w:left="709" w:hanging="283"/>
        <w:jc w:val="both"/>
        <w:rPr>
          <w:color w:val="333333"/>
        </w:rPr>
      </w:pPr>
      <w:r w:rsidRPr="00A0122D">
        <w:rPr>
          <w:color w:val="333333"/>
        </w:rPr>
        <w:t xml:space="preserve">направления почтовой связью или через курьерскую службу по адресу (месту нахождения)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w:t>
      </w:r>
      <w:r>
        <w:rPr>
          <w:color w:val="333333"/>
        </w:rPr>
        <w:t>по адресам, указанным в У</w:t>
      </w:r>
      <w:r w:rsidRPr="00A0122D">
        <w:rPr>
          <w:color w:val="333333"/>
        </w:rPr>
        <w:t>ставе Общества;</w:t>
      </w:r>
    </w:p>
    <w:p w:rsidR="00E82133" w:rsidRPr="00E82133" w:rsidRDefault="00A0122D" w:rsidP="00E82133">
      <w:pPr>
        <w:numPr>
          <w:ilvl w:val="0"/>
          <w:numId w:val="26"/>
        </w:numPr>
        <w:autoSpaceDE w:val="0"/>
        <w:autoSpaceDN w:val="0"/>
        <w:adjustRightInd w:val="0"/>
        <w:spacing w:line="276" w:lineRule="auto"/>
        <w:ind w:left="709" w:hanging="283"/>
        <w:jc w:val="both"/>
        <w:rPr>
          <w:color w:val="333333"/>
        </w:rPr>
      </w:pPr>
      <w:r w:rsidRPr="00A0122D">
        <w:rPr>
          <w:color w:val="333333"/>
        </w:rPr>
        <w:t>вручения под роспись Генеральному директору Общества, Председателю Совета директоров Общества, корпоративному секретарю Общества, если в Обществе предусмотрена такая должность, или иному лицу, уполномоченному принимать письменную корресп</w:t>
      </w:r>
      <w:r w:rsidR="00A85A7E">
        <w:rPr>
          <w:color w:val="333333"/>
        </w:rPr>
        <w:t>онденцию, адресованную О</w:t>
      </w:r>
      <w:r w:rsidRPr="00A0122D">
        <w:rPr>
          <w:color w:val="333333"/>
        </w:rPr>
        <w:t>бществу.</w:t>
      </w:r>
    </w:p>
    <w:p w:rsidR="00F00F7E" w:rsidRPr="00DC7BCF" w:rsidRDefault="00F00F7E" w:rsidP="00E82133">
      <w:pPr>
        <w:numPr>
          <w:ilvl w:val="1"/>
          <w:numId w:val="42"/>
        </w:numPr>
        <w:tabs>
          <w:tab w:val="left" w:pos="851"/>
        </w:tabs>
        <w:spacing w:line="276" w:lineRule="auto"/>
        <w:ind w:firstLine="66"/>
        <w:jc w:val="both"/>
      </w:pPr>
      <w:r w:rsidRPr="00DC7BCF">
        <w:t>Заявка с предложениями о внесении  вопросов в повестку дня должна содержать:</w:t>
      </w:r>
    </w:p>
    <w:p w:rsidR="00F4132C" w:rsidRPr="00F4132C" w:rsidRDefault="00F4132C" w:rsidP="00E82133">
      <w:pPr>
        <w:numPr>
          <w:ilvl w:val="0"/>
          <w:numId w:val="3"/>
        </w:numPr>
        <w:spacing w:line="276" w:lineRule="auto"/>
        <w:ind w:hanging="294"/>
        <w:jc w:val="both"/>
        <w:rPr>
          <w:color w:val="333333"/>
        </w:rPr>
      </w:pPr>
      <w:r w:rsidRPr="00F4132C">
        <w:rPr>
          <w:color w:val="333333"/>
        </w:rPr>
        <w:t>имя (наименование) представивших предложение акционеров (акционера);</w:t>
      </w:r>
    </w:p>
    <w:p w:rsidR="00F4132C" w:rsidRPr="00F4132C" w:rsidRDefault="00F4132C" w:rsidP="00E82133">
      <w:pPr>
        <w:numPr>
          <w:ilvl w:val="0"/>
          <w:numId w:val="3"/>
        </w:numPr>
        <w:spacing w:line="276" w:lineRule="auto"/>
        <w:ind w:hanging="294"/>
        <w:jc w:val="both"/>
        <w:rPr>
          <w:color w:val="333333"/>
        </w:rPr>
      </w:pPr>
      <w:r w:rsidRPr="00F4132C">
        <w:rPr>
          <w:color w:val="333333"/>
        </w:rPr>
        <w:t>количество и категорию (тип) принадлежащих акционерам (акционеру) акций;</w:t>
      </w:r>
    </w:p>
    <w:p w:rsidR="00F4132C" w:rsidRPr="00F4132C" w:rsidRDefault="00F4132C" w:rsidP="00E82133">
      <w:pPr>
        <w:numPr>
          <w:ilvl w:val="0"/>
          <w:numId w:val="3"/>
        </w:numPr>
        <w:spacing w:line="276" w:lineRule="auto"/>
        <w:ind w:hanging="294"/>
        <w:jc w:val="both"/>
        <w:rPr>
          <w:color w:val="333333"/>
        </w:rPr>
      </w:pPr>
      <w:r w:rsidRPr="00F4132C">
        <w:rPr>
          <w:color w:val="333333"/>
        </w:rPr>
        <w:t>формулировки предлагаемых вопросов;</w:t>
      </w:r>
    </w:p>
    <w:p w:rsidR="00F4132C" w:rsidRPr="00F4132C" w:rsidRDefault="00F4132C" w:rsidP="00E82133">
      <w:pPr>
        <w:numPr>
          <w:ilvl w:val="0"/>
          <w:numId w:val="3"/>
        </w:numPr>
        <w:spacing w:line="276" w:lineRule="auto"/>
        <w:ind w:hanging="294"/>
        <w:jc w:val="both"/>
        <w:rPr>
          <w:color w:val="333333"/>
        </w:rPr>
      </w:pPr>
      <w:r w:rsidRPr="00F4132C">
        <w:rPr>
          <w:color w:val="333333"/>
        </w:rPr>
        <w:t>имя (наименование) каждого предлагаемого кандидата и информация, в какой орган он будет избираться;</w:t>
      </w:r>
    </w:p>
    <w:p w:rsidR="00F4132C" w:rsidRPr="00F4132C" w:rsidRDefault="00F4132C" w:rsidP="00E82133">
      <w:pPr>
        <w:numPr>
          <w:ilvl w:val="0"/>
          <w:numId w:val="3"/>
        </w:numPr>
        <w:spacing w:line="276" w:lineRule="auto"/>
        <w:ind w:hanging="294"/>
        <w:jc w:val="both"/>
        <w:rPr>
          <w:color w:val="333333"/>
        </w:rPr>
      </w:pPr>
      <w:r w:rsidRPr="00F4132C">
        <w:rPr>
          <w:color w:val="333333"/>
        </w:rPr>
        <w:t>данные документа, удостоверяющего личность каждого предлагаемого кандидата (серия и (или) номер документа, дата и место его выдачи, орган, выдавший документ);</w:t>
      </w:r>
    </w:p>
    <w:p w:rsidR="00F4132C" w:rsidRPr="00F4132C" w:rsidRDefault="00F4132C" w:rsidP="00E82133">
      <w:pPr>
        <w:numPr>
          <w:ilvl w:val="0"/>
          <w:numId w:val="3"/>
        </w:numPr>
        <w:spacing w:line="276" w:lineRule="auto"/>
        <w:ind w:hanging="294"/>
        <w:jc w:val="both"/>
        <w:rPr>
          <w:color w:val="333333"/>
        </w:rPr>
      </w:pPr>
      <w:r w:rsidRPr="00F4132C">
        <w:rPr>
          <w:color w:val="333333"/>
        </w:rPr>
        <w:t>сведения о количестве принадлежащих кандидатам акций Общества;</w:t>
      </w:r>
    </w:p>
    <w:p w:rsidR="00F4132C" w:rsidRPr="00F4132C" w:rsidRDefault="00F4132C" w:rsidP="00E82133">
      <w:pPr>
        <w:numPr>
          <w:ilvl w:val="0"/>
          <w:numId w:val="3"/>
        </w:numPr>
        <w:spacing w:line="276" w:lineRule="auto"/>
        <w:ind w:hanging="294"/>
        <w:jc w:val="both"/>
        <w:rPr>
          <w:color w:val="333333"/>
        </w:rPr>
      </w:pPr>
      <w:r w:rsidRPr="00F4132C">
        <w:rPr>
          <w:color w:val="333333"/>
        </w:rPr>
        <w:t xml:space="preserve">юридические лица, в которых кандидаты (их супруги, родители, дети, полнородные и </w:t>
      </w:r>
      <w:proofErr w:type="spellStart"/>
      <w:r w:rsidRPr="00F4132C">
        <w:rPr>
          <w:color w:val="333333"/>
        </w:rPr>
        <w:t>неполнородные</w:t>
      </w:r>
      <w:proofErr w:type="spellEnd"/>
      <w:r w:rsidRPr="00F4132C">
        <w:rPr>
          <w:color w:val="333333"/>
        </w:rPr>
        <w:t xml:space="preserve"> братья и сестры, усыновители и усыновленные) владеют самостоятельно или совместно со своим аффилированным лицом (лицами) 20 или более процентами голосующих акций (долей, паев);</w:t>
      </w:r>
    </w:p>
    <w:p w:rsidR="00F4132C" w:rsidRPr="00F4132C" w:rsidRDefault="00F4132C" w:rsidP="00E82133">
      <w:pPr>
        <w:numPr>
          <w:ilvl w:val="0"/>
          <w:numId w:val="3"/>
        </w:numPr>
        <w:spacing w:line="276" w:lineRule="auto"/>
        <w:ind w:hanging="294"/>
        <w:jc w:val="both"/>
        <w:rPr>
          <w:color w:val="333333"/>
        </w:rPr>
      </w:pPr>
      <w:r w:rsidRPr="00F4132C">
        <w:rPr>
          <w:color w:val="333333"/>
        </w:rPr>
        <w:t xml:space="preserve">юридические лица, в </w:t>
      </w:r>
      <w:proofErr w:type="gramStart"/>
      <w:r w:rsidRPr="00F4132C">
        <w:rPr>
          <w:color w:val="333333"/>
        </w:rPr>
        <w:t>органах</w:t>
      </w:r>
      <w:proofErr w:type="gramEnd"/>
      <w:r w:rsidRPr="00F4132C">
        <w:rPr>
          <w:color w:val="333333"/>
        </w:rPr>
        <w:t xml:space="preserve"> управления которых кандидаты (их супруги, родители, дети, полнородные и </w:t>
      </w:r>
      <w:proofErr w:type="spellStart"/>
      <w:r w:rsidRPr="00F4132C">
        <w:rPr>
          <w:color w:val="333333"/>
        </w:rPr>
        <w:t>неполнородные</w:t>
      </w:r>
      <w:proofErr w:type="spellEnd"/>
      <w:r w:rsidRPr="00F4132C">
        <w:rPr>
          <w:color w:val="333333"/>
        </w:rPr>
        <w:t xml:space="preserve"> братья и сестры, усыновители и усыновленные) занимают должности;</w:t>
      </w:r>
    </w:p>
    <w:p w:rsidR="00F4132C" w:rsidRDefault="00F4132C" w:rsidP="00E82133">
      <w:pPr>
        <w:numPr>
          <w:ilvl w:val="0"/>
          <w:numId w:val="3"/>
        </w:numPr>
        <w:spacing w:line="276" w:lineRule="auto"/>
        <w:ind w:hanging="294"/>
        <w:jc w:val="both"/>
        <w:rPr>
          <w:color w:val="333333"/>
        </w:rPr>
      </w:pPr>
      <w:r w:rsidRPr="00F4132C">
        <w:rPr>
          <w:color w:val="333333"/>
        </w:rPr>
        <w:t>иные сведения о кандидата</w:t>
      </w:r>
      <w:r w:rsidR="00A85A7E">
        <w:rPr>
          <w:color w:val="333333"/>
        </w:rPr>
        <w:t>х (кандидате), предусмотренные У</w:t>
      </w:r>
      <w:r w:rsidRPr="00F4132C">
        <w:rPr>
          <w:color w:val="333333"/>
        </w:rPr>
        <w:t>ставом</w:t>
      </w:r>
      <w:r>
        <w:rPr>
          <w:color w:val="333333"/>
        </w:rPr>
        <w:t xml:space="preserve"> Общества;</w:t>
      </w:r>
    </w:p>
    <w:p w:rsidR="00F4132C" w:rsidRDefault="00F4132C" w:rsidP="00E82133">
      <w:pPr>
        <w:numPr>
          <w:ilvl w:val="0"/>
          <w:numId w:val="3"/>
        </w:numPr>
        <w:spacing w:line="276" w:lineRule="auto"/>
        <w:ind w:hanging="294"/>
        <w:jc w:val="both"/>
        <w:rPr>
          <w:color w:val="333333"/>
        </w:rPr>
      </w:pPr>
      <w:r>
        <w:rPr>
          <w:color w:val="333333"/>
        </w:rPr>
        <w:t>иные сведения, предусмотренные законодательством РФ.</w:t>
      </w:r>
    </w:p>
    <w:p w:rsidR="00F4132C" w:rsidRPr="00E82133" w:rsidRDefault="00E82133" w:rsidP="00E82133">
      <w:pPr>
        <w:numPr>
          <w:ilvl w:val="0"/>
          <w:numId w:val="3"/>
        </w:numPr>
        <w:spacing w:line="276" w:lineRule="auto"/>
        <w:ind w:hanging="294"/>
        <w:jc w:val="both"/>
        <w:rPr>
          <w:color w:val="333333"/>
        </w:rPr>
      </w:pPr>
      <w:r>
        <w:rPr>
          <w:color w:val="333333"/>
        </w:rPr>
        <w:t xml:space="preserve">к </w:t>
      </w:r>
      <w:r w:rsidR="00F4132C" w:rsidRPr="00E82133">
        <w:rPr>
          <w:color w:val="333333"/>
        </w:rPr>
        <w:t>предложению должно быть приложено письменное согласие кандидата на избрание в орган Общества, для избрания в который предлагается кандидат. Информация о наличии либо отсутствии письменного согласия кандидата баллотироваться доводится до лиц, имеющих право участвовать в Общем собрании акционеров.</w:t>
      </w:r>
    </w:p>
    <w:p w:rsidR="00F4132C" w:rsidRDefault="00F4132C" w:rsidP="00A642E4">
      <w:pPr>
        <w:numPr>
          <w:ilvl w:val="1"/>
          <w:numId w:val="42"/>
        </w:numPr>
        <w:tabs>
          <w:tab w:val="left" w:pos="851"/>
        </w:tabs>
        <w:spacing w:line="276" w:lineRule="auto"/>
        <w:ind w:left="0" w:firstLine="426"/>
        <w:jc w:val="both"/>
        <w:rPr>
          <w:color w:val="333333"/>
        </w:rPr>
      </w:pPr>
      <w:r w:rsidRPr="00F4132C">
        <w:rPr>
          <w:color w:val="333333"/>
        </w:rPr>
        <w:t>Предложение подписывается акционером или его доверенным лицом. Если предложение подписывается доверенным лицом, то прилагается оригинал доверенности, оформленной в соответствии с требованиями статьи 185 Гражданского кодекса Российской Федерации или удостоверенная нотариально копия доверенности.</w:t>
      </w:r>
      <w:r w:rsidR="00A642E4">
        <w:rPr>
          <w:color w:val="333333"/>
        </w:rPr>
        <w:t xml:space="preserve"> </w:t>
      </w:r>
      <w:r w:rsidRPr="00F4132C">
        <w:rPr>
          <w:color w:val="333333"/>
        </w:rPr>
        <w:t>В случае</w:t>
      </w:r>
      <w:proofErr w:type="gramStart"/>
      <w:r w:rsidRPr="00F4132C">
        <w:rPr>
          <w:color w:val="333333"/>
        </w:rPr>
        <w:t>,</w:t>
      </w:r>
      <w:proofErr w:type="gramEnd"/>
      <w:r w:rsidRPr="00F4132C">
        <w:rPr>
          <w:color w:val="333333"/>
        </w:rPr>
        <w:t xml:space="preserve"> если доверенность выдана в порядке передоверия, помимо нее или ее копии представляется также доверенность, на основании</w:t>
      </w:r>
      <w:r>
        <w:rPr>
          <w:color w:val="333333"/>
        </w:rPr>
        <w:t xml:space="preserve"> которой она выдана, или ее копии.</w:t>
      </w:r>
    </w:p>
    <w:p w:rsidR="00F4132C" w:rsidRDefault="00F4132C" w:rsidP="00E82133">
      <w:pPr>
        <w:numPr>
          <w:ilvl w:val="1"/>
          <w:numId w:val="42"/>
        </w:numPr>
        <w:tabs>
          <w:tab w:val="left" w:pos="851"/>
        </w:tabs>
        <w:spacing w:line="276" w:lineRule="auto"/>
        <w:ind w:left="0" w:firstLine="426"/>
        <w:jc w:val="both"/>
        <w:rPr>
          <w:color w:val="333333"/>
        </w:rPr>
      </w:pPr>
      <w:r w:rsidRPr="00E82133">
        <w:rPr>
          <w:color w:val="333333"/>
        </w:rPr>
        <w:t xml:space="preserve">Акционеры, право </w:t>
      </w:r>
      <w:proofErr w:type="gramStart"/>
      <w:r w:rsidRPr="00E82133">
        <w:rPr>
          <w:color w:val="333333"/>
        </w:rPr>
        <w:t>собственности</w:t>
      </w:r>
      <w:proofErr w:type="gramEnd"/>
      <w:r w:rsidRPr="00E82133">
        <w:rPr>
          <w:color w:val="333333"/>
        </w:rPr>
        <w:t xml:space="preserve"> на акции которых учитывается в системе ведения реестра владельцев именных ценных бумаг Общества, не обязаны документально подтверждать свои права при внесении предложений в повестку дня годового Общего собрания акционеров, предложений по кандидатурам в органы управления и контроля Общества.</w:t>
      </w:r>
    </w:p>
    <w:p w:rsidR="00DE3294" w:rsidRDefault="00F4132C" w:rsidP="00E82133">
      <w:pPr>
        <w:numPr>
          <w:ilvl w:val="1"/>
          <w:numId w:val="42"/>
        </w:numPr>
        <w:tabs>
          <w:tab w:val="left" w:pos="851"/>
        </w:tabs>
        <w:spacing w:line="276" w:lineRule="auto"/>
        <w:ind w:left="0" w:firstLine="426"/>
        <w:jc w:val="both"/>
        <w:rPr>
          <w:color w:val="333333"/>
        </w:rPr>
      </w:pPr>
      <w:r w:rsidRPr="00E82133">
        <w:rPr>
          <w:color w:val="333333"/>
        </w:rPr>
        <w:lastRenderedPageBreak/>
        <w:t>В случае</w:t>
      </w:r>
      <w:proofErr w:type="gramStart"/>
      <w:r w:rsidRPr="00E82133">
        <w:rPr>
          <w:color w:val="333333"/>
        </w:rPr>
        <w:t>,</w:t>
      </w:r>
      <w:proofErr w:type="gramEnd"/>
      <w:r w:rsidRPr="00E82133">
        <w:rPr>
          <w:color w:val="333333"/>
        </w:rPr>
        <w:t xml:space="preserve"> если предложение в повестку дня годового Общего собрания акционеров подписано акционером (его представителем), права на акции которого учитываются по счету депо в депозитарии, к такому предложению должна прилагаться выписка со счета депо акционера в депозитарии, осуществляющем учет прав на указанные акции, датированная числом, отстоящим от даты направления соответствующего предложения не более, чем на 3 (три) рабочих дня.</w:t>
      </w:r>
    </w:p>
    <w:p w:rsidR="00F00F7E" w:rsidRDefault="00F00F7E" w:rsidP="00E82133">
      <w:pPr>
        <w:numPr>
          <w:ilvl w:val="1"/>
          <w:numId w:val="42"/>
        </w:numPr>
        <w:tabs>
          <w:tab w:val="left" w:pos="851"/>
        </w:tabs>
        <w:spacing w:line="276" w:lineRule="auto"/>
        <w:ind w:left="0" w:firstLine="426"/>
        <w:jc w:val="both"/>
        <w:rPr>
          <w:color w:val="333333"/>
        </w:rPr>
      </w:pPr>
      <w:r w:rsidRPr="00E82133">
        <w:rPr>
          <w:color w:val="333333"/>
        </w:rPr>
        <w:t>Совет директоров не оформляет заявку о внесении вопросов в повестку дня, а  включает предлагаемые им  вопросы при утверждении повестки дня  собрания.</w:t>
      </w:r>
    </w:p>
    <w:p w:rsidR="00F00F7E" w:rsidRDefault="00F00F7E" w:rsidP="00E82133">
      <w:pPr>
        <w:numPr>
          <w:ilvl w:val="1"/>
          <w:numId w:val="42"/>
        </w:numPr>
        <w:tabs>
          <w:tab w:val="left" w:pos="851"/>
          <w:tab w:val="left" w:pos="993"/>
        </w:tabs>
        <w:spacing w:line="276" w:lineRule="auto"/>
        <w:ind w:left="0" w:firstLine="426"/>
        <w:jc w:val="both"/>
        <w:rPr>
          <w:color w:val="333333"/>
        </w:rPr>
      </w:pPr>
      <w:r w:rsidRPr="00E82133">
        <w:rPr>
          <w:color w:val="333333"/>
        </w:rPr>
        <w:t>Совет директоров обязан рассмотреть поступившие предложения в повестку дня и принять решение об их включении или об отказ</w:t>
      </w:r>
      <w:r w:rsidR="00A85A7E" w:rsidRPr="00E82133">
        <w:rPr>
          <w:color w:val="333333"/>
        </w:rPr>
        <w:t>е во включении в повестку дня  О</w:t>
      </w:r>
      <w:r w:rsidRPr="00E82133">
        <w:rPr>
          <w:color w:val="333333"/>
        </w:rPr>
        <w:t>бщего собрания акционеров не позднее 5 </w:t>
      </w:r>
      <w:r w:rsidR="00F4132C" w:rsidRPr="00E82133">
        <w:rPr>
          <w:color w:val="333333"/>
        </w:rPr>
        <w:t xml:space="preserve"> (пяти)</w:t>
      </w:r>
      <w:r w:rsidRPr="00E82133">
        <w:rPr>
          <w:color w:val="333333"/>
        </w:rPr>
        <w:t xml:space="preserve"> дней после окончания срока подачи предложе</w:t>
      </w:r>
      <w:r w:rsidR="00A0122D" w:rsidRPr="00E82133">
        <w:rPr>
          <w:color w:val="333333"/>
        </w:rPr>
        <w:t>ний, установленного пунктом 6.3</w:t>
      </w:r>
      <w:r w:rsidRPr="00E82133">
        <w:rPr>
          <w:color w:val="333333"/>
        </w:rPr>
        <w:t xml:space="preserve"> настоящего Положения.</w:t>
      </w:r>
    </w:p>
    <w:p w:rsidR="00F00F7E" w:rsidRDefault="00F00F7E" w:rsidP="00E82133">
      <w:pPr>
        <w:numPr>
          <w:ilvl w:val="1"/>
          <w:numId w:val="42"/>
        </w:numPr>
        <w:tabs>
          <w:tab w:val="left" w:pos="851"/>
          <w:tab w:val="left" w:pos="993"/>
        </w:tabs>
        <w:spacing w:line="276" w:lineRule="auto"/>
        <w:ind w:left="0" w:firstLine="426"/>
        <w:jc w:val="both"/>
        <w:rPr>
          <w:color w:val="333333"/>
        </w:rPr>
      </w:pPr>
      <w:r w:rsidRPr="00E82133">
        <w:rPr>
          <w:color w:val="333333"/>
        </w:rPr>
        <w:t xml:space="preserve">Совет директоров не вправе вносить изменения в формулировки вопросов повестки дня, предложенных для включения в повестку дня Общего собрания акционеров, и формулировки решений по таким вопросам. </w:t>
      </w:r>
    </w:p>
    <w:p w:rsidR="00F00F7E" w:rsidRPr="00E82133" w:rsidRDefault="00F00F7E" w:rsidP="00E82133">
      <w:pPr>
        <w:numPr>
          <w:ilvl w:val="1"/>
          <w:numId w:val="42"/>
        </w:numPr>
        <w:tabs>
          <w:tab w:val="left" w:pos="851"/>
          <w:tab w:val="left" w:pos="993"/>
        </w:tabs>
        <w:spacing w:line="276" w:lineRule="auto"/>
        <w:ind w:left="0" w:firstLine="426"/>
        <w:jc w:val="both"/>
        <w:rPr>
          <w:color w:val="333333"/>
        </w:rPr>
      </w:pPr>
      <w:r w:rsidRPr="00E82133">
        <w:rPr>
          <w:color w:val="333333"/>
        </w:rPr>
        <w:t xml:space="preserve">Решение об отказе  </w:t>
      </w:r>
      <w:r w:rsidR="00AD79AC" w:rsidRPr="00E82133">
        <w:rPr>
          <w:color w:val="333333"/>
        </w:rPr>
        <w:t>в</w:t>
      </w:r>
      <w:r w:rsidRPr="00E82133">
        <w:rPr>
          <w:color w:val="333333"/>
        </w:rPr>
        <w:t>о включении вопроса в повестку дня Общего собрания акционеров, предложенного любым инициатором, за исключением Совета директоров,  может быть принято Советом директоров в следующих случаях:</w:t>
      </w:r>
    </w:p>
    <w:p w:rsidR="00F00F7E" w:rsidRPr="00DC7BCF" w:rsidRDefault="00F00F7E" w:rsidP="00E82133">
      <w:pPr>
        <w:numPr>
          <w:ilvl w:val="0"/>
          <w:numId w:val="6"/>
        </w:numPr>
        <w:spacing w:line="276" w:lineRule="auto"/>
        <w:ind w:hanging="294"/>
        <w:jc w:val="both"/>
      </w:pPr>
      <w:r w:rsidRPr="00DC7BCF">
        <w:t>не соблюден срок подачи предложения в повестку дня, установленный пунктом 6.3 настоящего Положения;</w:t>
      </w:r>
    </w:p>
    <w:p w:rsidR="00F00F7E" w:rsidRPr="00DC7BCF" w:rsidRDefault="00F00F7E" w:rsidP="00E82133">
      <w:pPr>
        <w:numPr>
          <w:ilvl w:val="0"/>
          <w:numId w:val="6"/>
        </w:numPr>
        <w:spacing w:line="276" w:lineRule="auto"/>
        <w:ind w:hanging="294"/>
        <w:jc w:val="both"/>
      </w:pPr>
      <w:r w:rsidRPr="00DC7BCF">
        <w:t xml:space="preserve">акционеры, внесшие предложения, не являются на дату подачи предложения владельцами в совокупности 2 </w:t>
      </w:r>
      <w:r w:rsidR="00F4132C">
        <w:t xml:space="preserve">(двух) </w:t>
      </w:r>
      <w:r w:rsidRPr="00DC7BCF">
        <w:t xml:space="preserve">и более процентов голосующих акций </w:t>
      </w:r>
      <w:r w:rsidR="00B16E1E">
        <w:t>Общества</w:t>
      </w:r>
      <w:r w:rsidRPr="00DC7BCF">
        <w:t xml:space="preserve">; </w:t>
      </w:r>
    </w:p>
    <w:p w:rsidR="00F00F7E" w:rsidRPr="00DC7BCF" w:rsidRDefault="00F00F7E" w:rsidP="00E82133">
      <w:pPr>
        <w:numPr>
          <w:ilvl w:val="0"/>
          <w:numId w:val="6"/>
        </w:numPr>
        <w:spacing w:line="276" w:lineRule="auto"/>
        <w:ind w:hanging="294"/>
        <w:jc w:val="both"/>
      </w:pPr>
      <w:r w:rsidRPr="00DC7BCF">
        <w:t>инициаторами внесения предложения выступают лица, не зарегистрированные в реестре акционеров и (или) не обладающие  полномочиями представителей соответствующих акционеров;</w:t>
      </w:r>
    </w:p>
    <w:p w:rsidR="00F00F7E" w:rsidRPr="00DC7BCF" w:rsidRDefault="00F00F7E" w:rsidP="00E82133">
      <w:pPr>
        <w:numPr>
          <w:ilvl w:val="0"/>
          <w:numId w:val="6"/>
        </w:numPr>
        <w:spacing w:line="276" w:lineRule="auto"/>
        <w:ind w:hanging="294"/>
        <w:jc w:val="both"/>
      </w:pPr>
      <w:r w:rsidRPr="00DC7BCF">
        <w:t xml:space="preserve">вопрос,  предложенный  для включения в повестку дня,  в соответствии с Уставом </w:t>
      </w:r>
      <w:r w:rsidR="00B16E1E">
        <w:t>Общества</w:t>
      </w:r>
      <w:r w:rsidRPr="00DC7BCF">
        <w:t xml:space="preserve"> не отнесен  к компетенции Общего собрания акционеров или может рассматриваться Общим собранием акционеров только по предложению Совета директоров </w:t>
      </w:r>
      <w:r w:rsidR="00B16E1E">
        <w:t>Общества</w:t>
      </w:r>
      <w:r w:rsidRPr="00DC7BCF">
        <w:t>;</w:t>
      </w:r>
    </w:p>
    <w:p w:rsidR="00F00F7E" w:rsidRPr="00DC7BCF" w:rsidRDefault="00F00F7E" w:rsidP="00E82133">
      <w:pPr>
        <w:numPr>
          <w:ilvl w:val="0"/>
          <w:numId w:val="6"/>
        </w:numPr>
        <w:spacing w:line="276" w:lineRule="auto"/>
        <w:ind w:hanging="294"/>
        <w:jc w:val="both"/>
      </w:pPr>
      <w:r w:rsidRPr="00DC7BCF">
        <w:t xml:space="preserve">заявка не соответствует  требованиям, установленным </w:t>
      </w:r>
      <w:r w:rsidR="00F4132C">
        <w:t>положения законодательства РФ и настоящего Положения.</w:t>
      </w:r>
    </w:p>
    <w:p w:rsidR="00F00F7E" w:rsidRDefault="00F00F7E" w:rsidP="00E82133">
      <w:pPr>
        <w:numPr>
          <w:ilvl w:val="1"/>
          <w:numId w:val="42"/>
        </w:numPr>
        <w:tabs>
          <w:tab w:val="left" w:pos="993"/>
        </w:tabs>
        <w:spacing w:line="276" w:lineRule="auto"/>
        <w:ind w:left="0" w:firstLine="426"/>
        <w:jc w:val="both"/>
        <w:rPr>
          <w:color w:val="333333"/>
        </w:rPr>
      </w:pPr>
      <w:r w:rsidRPr="00DC7BCF">
        <w:rPr>
          <w:color w:val="333333"/>
        </w:rPr>
        <w:t>Лица, являющиеся инициаторами внесения вопросов в повестку дня Общего собрания акционеров, вправе в любой момент до момента рассмотрения заявки на заседании Совета директоров, отозвать свои предложения в повестку дня, письменно уведомив об этом Совет директоров.</w:t>
      </w:r>
    </w:p>
    <w:p w:rsidR="00F00F7E" w:rsidRDefault="00F00F7E" w:rsidP="00E82133">
      <w:pPr>
        <w:numPr>
          <w:ilvl w:val="1"/>
          <w:numId w:val="42"/>
        </w:numPr>
        <w:tabs>
          <w:tab w:val="left" w:pos="993"/>
        </w:tabs>
        <w:spacing w:line="276" w:lineRule="auto"/>
        <w:ind w:left="0" w:firstLine="426"/>
        <w:jc w:val="both"/>
        <w:rPr>
          <w:color w:val="333333"/>
        </w:rPr>
      </w:pPr>
      <w:r w:rsidRPr="00E82133">
        <w:rPr>
          <w:color w:val="333333"/>
        </w:rPr>
        <w:t>Если заявка с предложениями о внесении  вопросов в повестку дня собрания подана от группы акционеров, то каждый акционер имеет право отозвать свою подпись в любое время до момента рассмотрения заявки на заседании Совета директоров, письменно уведомив об этом Совет директоров  и  остальных лиц, подписавших данную заявку.</w:t>
      </w:r>
    </w:p>
    <w:p w:rsidR="00F00F7E" w:rsidRDefault="00F00F7E" w:rsidP="00E82133">
      <w:pPr>
        <w:numPr>
          <w:ilvl w:val="1"/>
          <w:numId w:val="42"/>
        </w:numPr>
        <w:tabs>
          <w:tab w:val="left" w:pos="993"/>
        </w:tabs>
        <w:spacing w:line="276" w:lineRule="auto"/>
        <w:ind w:left="0" w:firstLine="426"/>
        <w:jc w:val="both"/>
        <w:rPr>
          <w:color w:val="333333"/>
        </w:rPr>
      </w:pPr>
      <w:r w:rsidRPr="00E82133">
        <w:rPr>
          <w:color w:val="333333"/>
        </w:rPr>
        <w:t xml:space="preserve">Мотивированное решение об </w:t>
      </w:r>
      <w:proofErr w:type="gramStart"/>
      <w:r w:rsidRPr="00E82133">
        <w:rPr>
          <w:color w:val="333333"/>
        </w:rPr>
        <w:t>отказе</w:t>
      </w:r>
      <w:proofErr w:type="gramEnd"/>
      <w:r w:rsidRPr="00E82133">
        <w:rPr>
          <w:color w:val="333333"/>
        </w:rPr>
        <w:t xml:space="preserve"> о включении  вопроса в повестку дня Общего собрания акционеров направляется Советом директоров инициаторам внесения предложения не позднее 3 </w:t>
      </w:r>
      <w:r w:rsidR="00F4132C" w:rsidRPr="00E82133">
        <w:rPr>
          <w:color w:val="333333"/>
        </w:rPr>
        <w:t xml:space="preserve"> (трех)</w:t>
      </w:r>
      <w:r w:rsidRPr="00E82133">
        <w:rPr>
          <w:color w:val="333333"/>
        </w:rPr>
        <w:t xml:space="preserve"> дней с момента его принятия.</w:t>
      </w:r>
    </w:p>
    <w:p w:rsidR="00F00F7E" w:rsidRPr="00E82133" w:rsidRDefault="00F00F7E" w:rsidP="00E82133">
      <w:pPr>
        <w:numPr>
          <w:ilvl w:val="1"/>
          <w:numId w:val="42"/>
        </w:numPr>
        <w:tabs>
          <w:tab w:val="left" w:pos="993"/>
        </w:tabs>
        <w:spacing w:line="276" w:lineRule="auto"/>
        <w:ind w:left="0" w:firstLine="426"/>
        <w:jc w:val="both"/>
        <w:rPr>
          <w:color w:val="333333"/>
        </w:rPr>
      </w:pPr>
      <w:r w:rsidRPr="00DC7BCF">
        <w:t xml:space="preserve">В случае принятия Советом директоров </w:t>
      </w:r>
      <w:r w:rsidR="00B16E1E">
        <w:t>Общества</w:t>
      </w:r>
      <w:r w:rsidRPr="00DC7BCF">
        <w:t xml:space="preserve"> решения об отказе во включении предложенного вопроса в повестку дня Общего собрания акционеров либо в случае уклонения Совета директоров </w:t>
      </w:r>
      <w:r w:rsidR="00B16E1E">
        <w:t>Общества</w:t>
      </w:r>
      <w:r w:rsidRPr="00DC7BCF">
        <w:t xml:space="preserve"> от принятия такого решения акционер вправе обратиться в суд с </w:t>
      </w:r>
      <w:r w:rsidRPr="00DC7BCF">
        <w:lastRenderedPageBreak/>
        <w:t>требованием о понуждении включить предложенный вопрос в повестку дня Общего собрания акционеров.</w:t>
      </w:r>
    </w:p>
    <w:p w:rsidR="00F00F7E" w:rsidRPr="00E82133" w:rsidRDefault="00F00F7E" w:rsidP="00E82133">
      <w:pPr>
        <w:numPr>
          <w:ilvl w:val="1"/>
          <w:numId w:val="42"/>
        </w:numPr>
        <w:tabs>
          <w:tab w:val="left" w:pos="993"/>
        </w:tabs>
        <w:spacing w:line="276" w:lineRule="auto"/>
        <w:ind w:left="0" w:firstLine="426"/>
        <w:jc w:val="both"/>
        <w:rPr>
          <w:color w:val="333333"/>
        </w:rPr>
      </w:pPr>
      <w:r w:rsidRPr="00E82133">
        <w:rPr>
          <w:color w:val="333333"/>
        </w:rPr>
        <w:t>В случае отсутствия предложений в повестку дня Общего собрания акционеров от акционеров, Совет директоров вправе включить недостающие вопросы в повестку дня собрания по своему усмотрению.</w:t>
      </w:r>
    </w:p>
    <w:p w:rsidR="00F00F7E" w:rsidRPr="00DC7BCF" w:rsidRDefault="00F00F7E" w:rsidP="00E82133">
      <w:pPr>
        <w:spacing w:line="276" w:lineRule="auto"/>
        <w:jc w:val="both"/>
        <w:rPr>
          <w:color w:val="333333"/>
        </w:rPr>
      </w:pPr>
    </w:p>
    <w:p w:rsidR="00F00F7E" w:rsidRDefault="00F00F7E" w:rsidP="00E82133">
      <w:pPr>
        <w:numPr>
          <w:ilvl w:val="0"/>
          <w:numId w:val="42"/>
        </w:numPr>
        <w:spacing w:line="276" w:lineRule="auto"/>
        <w:jc w:val="center"/>
        <w:rPr>
          <w:color w:val="333333"/>
        </w:rPr>
      </w:pPr>
      <w:r w:rsidRPr="00DC7BCF">
        <w:rPr>
          <w:b/>
          <w:bCs/>
          <w:color w:val="333333"/>
        </w:rPr>
        <w:t>Составление списка лиц, имеющих право на участие в Общем собрании акционеров</w:t>
      </w:r>
      <w:r w:rsidR="00E82133">
        <w:rPr>
          <w:color w:val="333333"/>
        </w:rPr>
        <w:t>.</w:t>
      </w:r>
    </w:p>
    <w:p w:rsidR="00E82133" w:rsidRPr="00DC7BCF" w:rsidRDefault="00E82133" w:rsidP="00E82133">
      <w:pPr>
        <w:spacing w:line="276" w:lineRule="auto"/>
        <w:ind w:left="360"/>
        <w:rPr>
          <w:color w:val="333333"/>
        </w:rPr>
      </w:pPr>
    </w:p>
    <w:p w:rsidR="00F00F7E" w:rsidRDefault="00F00F7E"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DC7BCF">
        <w:rPr>
          <w:color w:val="333333"/>
        </w:rPr>
        <w:t xml:space="preserve">Список лиц, имеющих право на участие в Общем собрании акционеров, составляет Регистратор по распоряжению </w:t>
      </w:r>
      <w:r w:rsidR="00B16E1E">
        <w:rPr>
          <w:color w:val="333333"/>
        </w:rPr>
        <w:t>Общества</w:t>
      </w:r>
      <w:r w:rsidRPr="00DC7BCF">
        <w:rPr>
          <w:color w:val="333333"/>
        </w:rPr>
        <w:t xml:space="preserve"> на основании данных реестра владельцев именных ценных бумаг </w:t>
      </w:r>
      <w:r w:rsidR="00B16E1E">
        <w:rPr>
          <w:color w:val="333333"/>
        </w:rPr>
        <w:t>Общества</w:t>
      </w:r>
      <w:r w:rsidRPr="00DC7BCF">
        <w:rPr>
          <w:color w:val="333333"/>
        </w:rPr>
        <w:t xml:space="preserve"> на дату, установленную Советом директоров, кроме случаев, предусмотренных законодательством Российской Федерации. </w:t>
      </w:r>
    </w:p>
    <w:p w:rsidR="00F00F7E" w:rsidRDefault="005961F0"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E82133">
        <w:rPr>
          <w:color w:val="333333"/>
        </w:rPr>
        <w:t xml:space="preserve">Дата составления списка лиц, имеющих право на участие в </w:t>
      </w:r>
      <w:r w:rsidR="00AD79AC" w:rsidRPr="00E82133">
        <w:rPr>
          <w:color w:val="333333"/>
        </w:rPr>
        <w:t>О</w:t>
      </w:r>
      <w:r w:rsidRPr="00E82133">
        <w:rPr>
          <w:color w:val="333333"/>
        </w:rPr>
        <w:t xml:space="preserve">бщем собрании акционеров, не может быть установлена </w:t>
      </w:r>
      <w:proofErr w:type="gramStart"/>
      <w:r w:rsidRPr="00E82133">
        <w:rPr>
          <w:color w:val="333333"/>
        </w:rPr>
        <w:t>ранее</w:t>
      </w:r>
      <w:proofErr w:type="gramEnd"/>
      <w:r w:rsidRPr="00E82133">
        <w:rPr>
          <w:color w:val="333333"/>
        </w:rPr>
        <w:t xml:space="preserve"> чем через 10 </w:t>
      </w:r>
      <w:r w:rsidR="00AF6515" w:rsidRPr="00E82133">
        <w:rPr>
          <w:color w:val="333333"/>
        </w:rPr>
        <w:t xml:space="preserve">(десять) </w:t>
      </w:r>
      <w:r w:rsidRPr="00E82133">
        <w:rPr>
          <w:color w:val="333333"/>
        </w:rPr>
        <w:t xml:space="preserve">дней с даты принятия решения о проведении </w:t>
      </w:r>
      <w:r w:rsidR="00AD79AC" w:rsidRPr="00E82133">
        <w:rPr>
          <w:color w:val="333333"/>
        </w:rPr>
        <w:t>О</w:t>
      </w:r>
      <w:r w:rsidRPr="00E82133">
        <w:rPr>
          <w:color w:val="333333"/>
        </w:rPr>
        <w:t>бщего собрания акционеров и более чем за 50</w:t>
      </w:r>
      <w:r w:rsidR="00AF6515" w:rsidRPr="00E82133">
        <w:rPr>
          <w:color w:val="333333"/>
        </w:rPr>
        <w:t xml:space="preserve"> (пятьдесят)</w:t>
      </w:r>
      <w:r w:rsidRPr="00E82133">
        <w:rPr>
          <w:color w:val="333333"/>
        </w:rPr>
        <w:t xml:space="preserve"> дней, а в случае, предусмотренном </w:t>
      </w:r>
      <w:hyperlink r:id="rId9" w:history="1">
        <w:r w:rsidRPr="00E82133">
          <w:rPr>
            <w:color w:val="333333"/>
          </w:rPr>
          <w:t>пунктом 2 статьи 53</w:t>
        </w:r>
      </w:hyperlink>
      <w:r w:rsidRPr="00E82133">
        <w:rPr>
          <w:color w:val="333333"/>
        </w:rPr>
        <w:t xml:space="preserve"> Федерального закона </w:t>
      </w:r>
      <w:r w:rsidR="00A46343" w:rsidRPr="00E82133">
        <w:rPr>
          <w:color w:val="333333"/>
        </w:rPr>
        <w:t>«Об акционерных обществах»</w:t>
      </w:r>
      <w:r w:rsidRPr="00E82133">
        <w:rPr>
          <w:color w:val="333333"/>
        </w:rPr>
        <w:t xml:space="preserve">, - более чем за 80 дней до даты проведения </w:t>
      </w:r>
      <w:r w:rsidR="00AD79AC" w:rsidRPr="00E82133">
        <w:rPr>
          <w:color w:val="333333"/>
        </w:rPr>
        <w:t>О</w:t>
      </w:r>
      <w:r w:rsidRPr="00E82133">
        <w:rPr>
          <w:color w:val="333333"/>
        </w:rPr>
        <w:t>бщего собрания акционеров.</w:t>
      </w:r>
    </w:p>
    <w:p w:rsidR="00A46343" w:rsidRDefault="00A46343"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E82133">
        <w:rPr>
          <w:color w:val="333333"/>
        </w:rPr>
        <w:t xml:space="preserve">Список лиц, имеющих право на участие в Общем собрании акционеров, составляется на основании данных реестра акционеров </w:t>
      </w:r>
      <w:r w:rsidR="00B16E1E" w:rsidRPr="00E82133">
        <w:rPr>
          <w:color w:val="333333"/>
        </w:rPr>
        <w:t>Общества</w:t>
      </w:r>
      <w:r w:rsidRPr="00E82133">
        <w:rPr>
          <w:color w:val="333333"/>
        </w:rPr>
        <w:t>.</w:t>
      </w:r>
    </w:p>
    <w:p w:rsidR="00F00F7E" w:rsidRDefault="00F00F7E"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E82133">
        <w:rPr>
          <w:color w:val="333333"/>
        </w:rPr>
        <w:t>Список лиц, имеющих право на участие в Общем собрании акционеров, должен содержать сведения,  определенные действующим законодательством.</w:t>
      </w:r>
    </w:p>
    <w:p w:rsidR="00F00F7E" w:rsidRPr="00E82133" w:rsidRDefault="00F00F7E" w:rsidP="00E82133">
      <w:pPr>
        <w:numPr>
          <w:ilvl w:val="1"/>
          <w:numId w:val="42"/>
        </w:numPr>
        <w:tabs>
          <w:tab w:val="left" w:pos="851"/>
        </w:tabs>
        <w:autoSpaceDE w:val="0"/>
        <w:autoSpaceDN w:val="0"/>
        <w:adjustRightInd w:val="0"/>
        <w:spacing w:line="276" w:lineRule="auto"/>
        <w:ind w:left="0" w:firstLine="426"/>
        <w:jc w:val="both"/>
        <w:outlineLvl w:val="1"/>
        <w:rPr>
          <w:color w:val="333333"/>
        </w:rPr>
      </w:pPr>
      <w:r w:rsidRPr="00E82133">
        <w:rPr>
          <w:color w:val="333333"/>
        </w:rPr>
        <w:t xml:space="preserve">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 </w:t>
      </w:r>
    </w:p>
    <w:p w:rsidR="00F00F7E" w:rsidRPr="00DC7BCF" w:rsidRDefault="00F00F7E" w:rsidP="00A85A7E">
      <w:pPr>
        <w:spacing w:line="276" w:lineRule="auto"/>
        <w:jc w:val="both"/>
        <w:rPr>
          <w:b/>
          <w:bCs/>
          <w:color w:val="333333"/>
        </w:rPr>
      </w:pPr>
      <w:bookmarkStart w:id="1" w:name="10"/>
      <w:bookmarkEnd w:id="1"/>
    </w:p>
    <w:p w:rsidR="00F00F7E" w:rsidRDefault="00F00F7E" w:rsidP="00087B55">
      <w:pPr>
        <w:numPr>
          <w:ilvl w:val="0"/>
          <w:numId w:val="42"/>
        </w:numPr>
        <w:spacing w:line="276" w:lineRule="auto"/>
        <w:jc w:val="center"/>
        <w:rPr>
          <w:b/>
          <w:bCs/>
          <w:color w:val="333333"/>
        </w:rPr>
      </w:pPr>
      <w:r w:rsidRPr="00DC7BCF">
        <w:rPr>
          <w:b/>
          <w:bCs/>
          <w:color w:val="333333"/>
        </w:rPr>
        <w:t xml:space="preserve">Информирование акционеров о проведении </w:t>
      </w:r>
      <w:r w:rsidR="00A85A7E">
        <w:rPr>
          <w:b/>
          <w:bCs/>
          <w:color w:val="333333"/>
        </w:rPr>
        <w:t>О</w:t>
      </w:r>
      <w:r w:rsidRPr="00DC7BCF">
        <w:rPr>
          <w:b/>
          <w:bCs/>
          <w:color w:val="333333"/>
        </w:rPr>
        <w:t>бщего собрания акционеров</w:t>
      </w:r>
      <w:r w:rsidR="00087B55">
        <w:rPr>
          <w:b/>
          <w:bCs/>
          <w:color w:val="333333"/>
        </w:rPr>
        <w:t>.</w:t>
      </w:r>
    </w:p>
    <w:p w:rsidR="00087B55" w:rsidRPr="00DC7BCF" w:rsidRDefault="00087B55" w:rsidP="00087B55">
      <w:pPr>
        <w:spacing w:line="276" w:lineRule="auto"/>
        <w:ind w:left="360"/>
        <w:rPr>
          <w:b/>
          <w:bCs/>
          <w:color w:val="333333"/>
        </w:rPr>
      </w:pPr>
    </w:p>
    <w:p w:rsidR="00087B55" w:rsidRDefault="00A85A7E"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Pr>
          <w:color w:val="333333"/>
        </w:rPr>
        <w:t>Сообщение о проведении О</w:t>
      </w:r>
      <w:r w:rsidR="00AF6515" w:rsidRPr="00AF6515">
        <w:rPr>
          <w:color w:val="333333"/>
        </w:rPr>
        <w:t xml:space="preserve">бщего собрания акционеров должно быть сделано не </w:t>
      </w:r>
      <w:proofErr w:type="gramStart"/>
      <w:r w:rsidR="00AF6515" w:rsidRPr="00AF6515">
        <w:rPr>
          <w:color w:val="333333"/>
        </w:rPr>
        <w:t>позднее</w:t>
      </w:r>
      <w:proofErr w:type="gramEnd"/>
      <w:r w:rsidR="00AF6515" w:rsidRPr="00AF6515">
        <w:rPr>
          <w:color w:val="333333"/>
        </w:rPr>
        <w:t xml:space="preserve"> чем за 20 </w:t>
      </w:r>
      <w:r w:rsidR="00A0122D">
        <w:rPr>
          <w:color w:val="333333"/>
        </w:rPr>
        <w:t>дней, а сообщение о проведении О</w:t>
      </w:r>
      <w:r w:rsidR="00AF6515" w:rsidRPr="00AF6515">
        <w:rPr>
          <w:color w:val="333333"/>
        </w:rPr>
        <w:t>бщего собрания акционеров, повестка дня которого с</w:t>
      </w:r>
      <w:r w:rsidR="00A0122D">
        <w:rPr>
          <w:color w:val="333333"/>
        </w:rPr>
        <w:t>одержит вопрос о реорганизации О</w:t>
      </w:r>
      <w:r w:rsidR="00AF6515" w:rsidRPr="00AF6515">
        <w:rPr>
          <w:color w:val="333333"/>
        </w:rPr>
        <w:t>бщества, - не позднее чем за 30</w:t>
      </w:r>
      <w:r w:rsidR="00087B55">
        <w:rPr>
          <w:color w:val="333333"/>
        </w:rPr>
        <w:t xml:space="preserve"> (тридцать)</w:t>
      </w:r>
      <w:r w:rsidR="00AF6515" w:rsidRPr="00AF6515">
        <w:rPr>
          <w:color w:val="333333"/>
        </w:rPr>
        <w:t xml:space="preserve"> дней до даты его проведения. Информирование лиц, включенных в список </w:t>
      </w:r>
      <w:proofErr w:type="gramStart"/>
      <w:r w:rsidR="00AF6515" w:rsidRPr="00AF6515">
        <w:rPr>
          <w:color w:val="333333"/>
        </w:rPr>
        <w:t>лиц, имеющих право на участие в Общем собрании акционеров производится</w:t>
      </w:r>
      <w:proofErr w:type="gramEnd"/>
      <w:r w:rsidR="00AF6515" w:rsidRPr="00AF6515">
        <w:rPr>
          <w:color w:val="333333"/>
        </w:rPr>
        <w:t xml:space="preserve"> в порядке, предусмотренном Уставом Общества.</w:t>
      </w:r>
    </w:p>
    <w:p w:rsidR="00AF6515" w:rsidRPr="00087B55" w:rsidRDefault="00A0122D"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sidRPr="00087B55">
        <w:rPr>
          <w:color w:val="333333"/>
        </w:rPr>
        <w:t>В сообщении о проведении О</w:t>
      </w:r>
      <w:r w:rsidR="00AF6515" w:rsidRPr="00087B55">
        <w:rPr>
          <w:color w:val="333333"/>
        </w:rPr>
        <w:t>бщего собрания акционеров должны быть указаны:</w:t>
      </w:r>
    </w:p>
    <w:p w:rsidR="00AF6515" w:rsidRPr="00AF6515" w:rsidRDefault="00AF6515"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sidRPr="00AF6515">
        <w:rPr>
          <w:color w:val="333333"/>
        </w:rPr>
        <w:t>полное фирменное наименование Общ</w:t>
      </w:r>
      <w:r w:rsidR="00087B55">
        <w:rPr>
          <w:color w:val="333333"/>
        </w:rPr>
        <w:t>ества и место нахождения О</w:t>
      </w:r>
      <w:r w:rsidRPr="00AF6515">
        <w:rPr>
          <w:color w:val="333333"/>
        </w:rPr>
        <w:t>бщества;</w:t>
      </w:r>
    </w:p>
    <w:p w:rsidR="00AF6515" w:rsidRPr="00AF6515" w:rsidRDefault="00AF6515"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sidRPr="00AF6515">
        <w:rPr>
          <w:color w:val="333333"/>
        </w:rPr>
        <w:t>форма проведения Общего собрания акционеров (собрание или заочное голосование);</w:t>
      </w:r>
    </w:p>
    <w:p w:rsidR="00AF6515" w:rsidRPr="00AF6515" w:rsidRDefault="00A0122D"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Pr>
          <w:color w:val="333333"/>
        </w:rPr>
        <w:t>дата, место, время проведения О</w:t>
      </w:r>
      <w:r w:rsidR="00AF6515" w:rsidRPr="00AF6515">
        <w:rPr>
          <w:color w:val="333333"/>
        </w:rPr>
        <w:t>бщего собрания акционеров, почтовый адрес, по которому могут направляться заполненные бюллетени, либо в случае</w:t>
      </w:r>
      <w:r>
        <w:rPr>
          <w:color w:val="333333"/>
        </w:rPr>
        <w:t xml:space="preserve"> проведения О</w:t>
      </w:r>
      <w:r w:rsidR="00AF6515" w:rsidRPr="00AF6515">
        <w:rPr>
          <w:color w:val="333333"/>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AF6515" w:rsidRPr="00AF6515" w:rsidRDefault="00AF6515"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sidRPr="00AF6515">
        <w:rPr>
          <w:color w:val="333333"/>
        </w:rPr>
        <w:t>дата составления списка лиц, имеющих право на участие в Общем собрании акционеров;</w:t>
      </w:r>
    </w:p>
    <w:p w:rsidR="00AF6515" w:rsidRPr="00AF6515" w:rsidRDefault="00AF6515"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sidRPr="00AF6515">
        <w:rPr>
          <w:color w:val="333333"/>
        </w:rPr>
        <w:t>повестка дня Общего собрания акционеров;</w:t>
      </w:r>
    </w:p>
    <w:p w:rsidR="00AF6515" w:rsidRDefault="00AF6515"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sidRPr="00AF6515">
        <w:rPr>
          <w:color w:val="333333"/>
        </w:rPr>
        <w:t>порядок ознакомления с информацией (материалами), подлежащей предоставлен</w:t>
      </w:r>
      <w:r w:rsidR="00A0122D">
        <w:rPr>
          <w:color w:val="333333"/>
        </w:rPr>
        <w:t>ию при подготовке к проведению О</w:t>
      </w:r>
      <w:r w:rsidRPr="00AF6515">
        <w:rPr>
          <w:color w:val="333333"/>
        </w:rPr>
        <w:t>бщего собрания акционеров, и адрес (адреса), по ко</w:t>
      </w:r>
      <w:r w:rsidR="00A0122D">
        <w:rPr>
          <w:color w:val="333333"/>
        </w:rPr>
        <w:t>торому с ней можно ознакомиться;</w:t>
      </w:r>
    </w:p>
    <w:p w:rsidR="00AF6515" w:rsidRPr="00A0122D" w:rsidRDefault="00A0122D" w:rsidP="00087B55">
      <w:pPr>
        <w:numPr>
          <w:ilvl w:val="0"/>
          <w:numId w:val="27"/>
        </w:numPr>
        <w:tabs>
          <w:tab w:val="left" w:pos="709"/>
        </w:tabs>
        <w:autoSpaceDE w:val="0"/>
        <w:autoSpaceDN w:val="0"/>
        <w:adjustRightInd w:val="0"/>
        <w:spacing w:line="276" w:lineRule="auto"/>
        <w:ind w:left="709" w:hanging="283"/>
        <w:jc w:val="both"/>
        <w:outlineLvl w:val="1"/>
        <w:rPr>
          <w:color w:val="333333"/>
        </w:rPr>
      </w:pPr>
      <w:r>
        <w:rPr>
          <w:color w:val="333333"/>
        </w:rPr>
        <w:lastRenderedPageBreak/>
        <w:t>иная информация, предусмотренная законодательством РФ.</w:t>
      </w:r>
    </w:p>
    <w:p w:rsidR="00AF651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proofErr w:type="gramStart"/>
      <w:r w:rsidRPr="00AF6515">
        <w:rPr>
          <w:color w:val="333333"/>
        </w:rPr>
        <w:t>В случае включения в повестку дня вопросов, голосование по которым в соответствии с законодательством может повлечь возникновение у акционеров, голосовавших против такого решения или не участвовавших в голосовании по этим вопросам, права требовать выкупа Обществом принадлежащих им акций, сообщение должно содержать также информацию о возможности возникновения у акционеров права требовать выкупа Обществом принадлежащих им акций, о цене выкупаемых акций, соответствующей</w:t>
      </w:r>
      <w:proofErr w:type="gramEnd"/>
      <w:r w:rsidRPr="00AF6515">
        <w:rPr>
          <w:color w:val="333333"/>
        </w:rPr>
        <w:t xml:space="preserve"> рыночной стоимости акций, определенной Советом директоров Общества в соответствии с законодательством на основании заключения независимого оценщика, а также о порядке и сроках осуществления выкупа. </w:t>
      </w:r>
    </w:p>
    <w:p w:rsidR="00AF651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proofErr w:type="gramStart"/>
      <w:r w:rsidRPr="00087B55">
        <w:rPr>
          <w:color w:val="333333"/>
        </w:rPr>
        <w:t>Если повестка дня внеочередного Общего собрания акционеров включает вопрос об избрании нового состава Совета директоров, в сообщении дополнительно указывается информация о праве акционеров, владеющих 2</w:t>
      </w:r>
      <w:r w:rsidR="00A0122D" w:rsidRPr="00087B55">
        <w:rPr>
          <w:color w:val="333333"/>
        </w:rPr>
        <w:t xml:space="preserve"> (двух)</w:t>
      </w:r>
      <w:r w:rsidRPr="00087B55">
        <w:rPr>
          <w:color w:val="333333"/>
        </w:rPr>
        <w:t xml:space="preserve"> и более процентами голосующих акций Общества, предложить кандидатуры для избрания в состав Совета директоров, о сроках, установленных для внесения таких предложений, об адресе для направления предложений. </w:t>
      </w:r>
      <w:proofErr w:type="gramEnd"/>
    </w:p>
    <w:p w:rsidR="00AF6515" w:rsidRPr="00087B5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sidRPr="00087B55">
        <w:rPr>
          <w:color w:val="333333"/>
        </w:rPr>
        <w:t xml:space="preserve">К информации (материалам), подлежащей предоставлению в обязательном порядке лицам, имеющим право на участие в Общем собрании акционеров при подготовке к проведению Общего собрания акционеров, в случае включения соответствующих вопросов в повестку дня собрания, относятся: </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годовая бухгалтерская отче</w:t>
      </w:r>
      <w:r w:rsidR="00A0122D">
        <w:rPr>
          <w:color w:val="333333"/>
        </w:rPr>
        <w:t>тность, в том числе заключение Аудитора;</w:t>
      </w:r>
      <w:r w:rsidRPr="00AF6515">
        <w:rPr>
          <w:color w:val="333333"/>
        </w:rPr>
        <w:t xml:space="preserve"> </w:t>
      </w:r>
    </w:p>
    <w:p w:rsidR="00AF6515" w:rsidRPr="00AF6515" w:rsidRDefault="00A0122D" w:rsidP="00087B55">
      <w:pPr>
        <w:numPr>
          <w:ilvl w:val="0"/>
          <w:numId w:val="28"/>
        </w:numPr>
        <w:autoSpaceDE w:val="0"/>
        <w:autoSpaceDN w:val="0"/>
        <w:adjustRightInd w:val="0"/>
        <w:spacing w:line="276" w:lineRule="auto"/>
        <w:ind w:left="709" w:hanging="283"/>
        <w:jc w:val="both"/>
        <w:outlineLvl w:val="1"/>
        <w:rPr>
          <w:color w:val="333333"/>
        </w:rPr>
      </w:pPr>
      <w:r>
        <w:rPr>
          <w:color w:val="333333"/>
        </w:rPr>
        <w:t>заключение Р</w:t>
      </w:r>
      <w:r w:rsidR="00AF6515" w:rsidRPr="00AF6515">
        <w:rPr>
          <w:color w:val="333333"/>
        </w:rPr>
        <w:t>евизионной комиссии (</w:t>
      </w:r>
      <w:r>
        <w:rPr>
          <w:color w:val="333333"/>
        </w:rPr>
        <w:t>Ревизора) О</w:t>
      </w:r>
      <w:r w:rsidR="00AF6515" w:rsidRPr="00AF6515">
        <w:rPr>
          <w:color w:val="333333"/>
        </w:rPr>
        <w:t>бщества по результатам проверки го</w:t>
      </w:r>
      <w:r>
        <w:rPr>
          <w:color w:val="333333"/>
        </w:rPr>
        <w:t>довой бухгалтерской отчетности;</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сведения о кандидате (кандидатах) в Совет директоров Общества, Р</w:t>
      </w:r>
      <w:r w:rsidR="00A0122D">
        <w:rPr>
          <w:color w:val="333333"/>
        </w:rPr>
        <w:t>евизионную комиссию Общества, С</w:t>
      </w:r>
      <w:r w:rsidRPr="00AF6515">
        <w:rPr>
          <w:color w:val="333333"/>
        </w:rPr>
        <w:t>четную комиссию О</w:t>
      </w:r>
      <w:r w:rsidR="00A0122D">
        <w:rPr>
          <w:color w:val="333333"/>
        </w:rPr>
        <w:t>бщества;</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 xml:space="preserve">проект изменений и дополнений, вносимых в </w:t>
      </w:r>
      <w:r w:rsidR="00A85A7E">
        <w:rPr>
          <w:color w:val="333333"/>
        </w:rPr>
        <w:t>У</w:t>
      </w:r>
      <w:r w:rsidRPr="00AF6515">
        <w:rPr>
          <w:color w:val="333333"/>
        </w:rPr>
        <w:t>став О</w:t>
      </w:r>
      <w:r w:rsidR="00A85A7E">
        <w:rPr>
          <w:color w:val="333333"/>
        </w:rPr>
        <w:t>бщества, или проект У</w:t>
      </w:r>
      <w:r w:rsidRPr="00AF6515">
        <w:rPr>
          <w:color w:val="333333"/>
        </w:rPr>
        <w:t>става О</w:t>
      </w:r>
      <w:r w:rsidR="00A0122D">
        <w:rPr>
          <w:color w:val="333333"/>
        </w:rPr>
        <w:t>бщества в новой редакции;</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проекты внутренних документов О</w:t>
      </w:r>
      <w:r w:rsidR="00A0122D">
        <w:rPr>
          <w:color w:val="333333"/>
        </w:rPr>
        <w:t>бщества, проекты решений Общего собрания акционеров;</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 xml:space="preserve">предусмотренная </w:t>
      </w:r>
      <w:hyperlink r:id="rId10" w:history="1">
        <w:r w:rsidRPr="00AF6515">
          <w:rPr>
            <w:color w:val="333333"/>
          </w:rPr>
          <w:t>пунктом 5 статьи 32.1</w:t>
        </w:r>
      </w:hyperlink>
      <w:r w:rsidRPr="00AF6515">
        <w:rPr>
          <w:color w:val="333333"/>
        </w:rPr>
        <w:t xml:space="preserve"> ФЗ «Об акционерных обществах» информация об акционерных соглашениях, заключенных в течение года до даты проведения Общего собрания акционеров</w:t>
      </w:r>
      <w:r w:rsidR="00A0122D">
        <w:rPr>
          <w:color w:val="333333"/>
        </w:rPr>
        <w:t>;</w:t>
      </w:r>
    </w:p>
    <w:p w:rsidR="00AF6515" w:rsidRPr="00AF6515" w:rsidRDefault="00AF6515" w:rsidP="00087B55">
      <w:pPr>
        <w:numPr>
          <w:ilvl w:val="0"/>
          <w:numId w:val="28"/>
        </w:numPr>
        <w:autoSpaceDE w:val="0"/>
        <w:autoSpaceDN w:val="0"/>
        <w:adjustRightInd w:val="0"/>
        <w:spacing w:line="276" w:lineRule="auto"/>
        <w:ind w:left="709" w:hanging="283"/>
        <w:jc w:val="both"/>
        <w:outlineLvl w:val="1"/>
        <w:rPr>
          <w:color w:val="333333"/>
        </w:rPr>
      </w:pPr>
      <w:r w:rsidRPr="00AF6515">
        <w:rPr>
          <w:color w:val="333333"/>
        </w:rPr>
        <w:t>иная информация.</w:t>
      </w:r>
    </w:p>
    <w:p w:rsidR="00AF6515" w:rsidRPr="00AF651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sidRPr="00AF6515">
        <w:rPr>
          <w:color w:val="333333"/>
        </w:rPr>
        <w:t>К дополнительной информации (материалам), обязательной для предоставления лицам, имеющим право на участие в годовом Общем собрании, при подготовке к проведению годового Общего собрания, относятся:</w:t>
      </w:r>
    </w:p>
    <w:p w:rsidR="00AF6515" w:rsidRPr="00AF6515" w:rsidRDefault="00AF6515" w:rsidP="00087B55">
      <w:pPr>
        <w:numPr>
          <w:ilvl w:val="0"/>
          <w:numId w:val="29"/>
        </w:numPr>
        <w:autoSpaceDE w:val="0"/>
        <w:autoSpaceDN w:val="0"/>
        <w:adjustRightInd w:val="0"/>
        <w:spacing w:line="276" w:lineRule="auto"/>
        <w:ind w:left="709" w:hanging="283"/>
        <w:jc w:val="both"/>
        <w:outlineLvl w:val="1"/>
        <w:rPr>
          <w:color w:val="333333"/>
        </w:rPr>
      </w:pPr>
      <w:r w:rsidRPr="00AF6515">
        <w:rPr>
          <w:color w:val="333333"/>
        </w:rPr>
        <w:t>годовой отчет Общества;</w:t>
      </w:r>
    </w:p>
    <w:p w:rsidR="00AF6515" w:rsidRPr="00AF6515" w:rsidRDefault="00AF6515" w:rsidP="00087B55">
      <w:pPr>
        <w:numPr>
          <w:ilvl w:val="0"/>
          <w:numId w:val="29"/>
        </w:numPr>
        <w:autoSpaceDE w:val="0"/>
        <w:autoSpaceDN w:val="0"/>
        <w:adjustRightInd w:val="0"/>
        <w:spacing w:line="276" w:lineRule="auto"/>
        <w:ind w:left="709" w:hanging="283"/>
        <w:jc w:val="both"/>
        <w:outlineLvl w:val="1"/>
        <w:rPr>
          <w:color w:val="333333"/>
        </w:rPr>
      </w:pPr>
      <w:r w:rsidRPr="00AF6515">
        <w:rPr>
          <w:color w:val="333333"/>
        </w:rPr>
        <w:t>заключение ревизионной комиссии о достоверности данных, содержащихся в годовом отчете Общества;</w:t>
      </w:r>
    </w:p>
    <w:p w:rsidR="00AF6515" w:rsidRPr="00AF6515" w:rsidRDefault="00AF6515" w:rsidP="00087B55">
      <w:pPr>
        <w:numPr>
          <w:ilvl w:val="0"/>
          <w:numId w:val="29"/>
        </w:numPr>
        <w:autoSpaceDE w:val="0"/>
        <w:autoSpaceDN w:val="0"/>
        <w:adjustRightInd w:val="0"/>
        <w:spacing w:line="276" w:lineRule="auto"/>
        <w:ind w:left="709" w:hanging="283"/>
        <w:jc w:val="both"/>
        <w:outlineLvl w:val="1"/>
        <w:rPr>
          <w:color w:val="333333"/>
        </w:rPr>
      </w:pPr>
      <w:r w:rsidRPr="00AF6515">
        <w:rPr>
          <w:color w:val="333333"/>
        </w:rPr>
        <w:t>рекомендации Совета директоров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AF651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proofErr w:type="gramStart"/>
      <w:r w:rsidRPr="00AF6515">
        <w:rPr>
          <w:color w:val="333333"/>
        </w:rPr>
        <w:t>К дополнительной информации, обязательной для предоставления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 члено</w:t>
      </w:r>
      <w:r w:rsidR="00A0122D">
        <w:rPr>
          <w:color w:val="333333"/>
        </w:rPr>
        <w:t>в Ревизионной комиссии, членов С</w:t>
      </w:r>
      <w:r w:rsidRPr="00AF6515">
        <w:rPr>
          <w:color w:val="333333"/>
        </w:rPr>
        <w:t>четной комиссии относится информация о наличии либо отсутствии письменного согласия выдвинутых кандидатов на из</w:t>
      </w:r>
      <w:r w:rsidR="00A85A7E">
        <w:rPr>
          <w:color w:val="333333"/>
        </w:rPr>
        <w:t>брание в соответствующий орган О</w:t>
      </w:r>
      <w:r w:rsidRPr="00AF6515">
        <w:rPr>
          <w:color w:val="333333"/>
        </w:rPr>
        <w:t>бщества.</w:t>
      </w:r>
      <w:proofErr w:type="gramEnd"/>
    </w:p>
    <w:p w:rsidR="00AF6515" w:rsidRPr="00087B5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sidRPr="00087B55">
        <w:rPr>
          <w:color w:val="333333"/>
        </w:rPr>
        <w:lastRenderedPageBreak/>
        <w:t xml:space="preserve">К дополнительной информации (материалам), обязательной для предоставления лицам, имеющим право на участие в Общем собрании, при подготовке к проведению </w:t>
      </w:r>
      <w:r w:rsidR="00A0122D" w:rsidRPr="00087B55">
        <w:rPr>
          <w:color w:val="333333"/>
        </w:rPr>
        <w:t>О</w:t>
      </w:r>
      <w:r w:rsidRPr="00087B55">
        <w:rPr>
          <w:color w:val="333333"/>
        </w:rPr>
        <w:t>бщего собрания,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AF6515" w:rsidRPr="00AF6515" w:rsidRDefault="00AF6515" w:rsidP="00087B55">
      <w:pPr>
        <w:numPr>
          <w:ilvl w:val="0"/>
          <w:numId w:val="30"/>
        </w:numPr>
        <w:autoSpaceDE w:val="0"/>
        <w:autoSpaceDN w:val="0"/>
        <w:adjustRightInd w:val="0"/>
        <w:spacing w:line="276" w:lineRule="auto"/>
        <w:ind w:left="709" w:hanging="283"/>
        <w:jc w:val="both"/>
        <w:outlineLvl w:val="1"/>
        <w:rPr>
          <w:color w:val="333333"/>
        </w:rPr>
      </w:pPr>
      <w:r w:rsidRPr="00AF6515">
        <w:rPr>
          <w:color w:val="333333"/>
        </w:rPr>
        <w:t xml:space="preserve">отчет независимого оценщика о рыночной стоимости акций Общества, </w:t>
      </w:r>
      <w:proofErr w:type="gramStart"/>
      <w:r w:rsidRPr="00AF6515">
        <w:rPr>
          <w:color w:val="333333"/>
        </w:rPr>
        <w:t>требования</w:t>
      </w:r>
      <w:proofErr w:type="gramEnd"/>
      <w:r w:rsidRPr="00AF6515">
        <w:rPr>
          <w:color w:val="333333"/>
        </w:rPr>
        <w:t xml:space="preserve"> о выкупе которых могут быть предъявлены Обществу;</w:t>
      </w:r>
    </w:p>
    <w:p w:rsidR="00AF6515" w:rsidRPr="00AF6515" w:rsidRDefault="00AF6515" w:rsidP="00087B55">
      <w:pPr>
        <w:numPr>
          <w:ilvl w:val="0"/>
          <w:numId w:val="30"/>
        </w:numPr>
        <w:autoSpaceDE w:val="0"/>
        <w:autoSpaceDN w:val="0"/>
        <w:adjustRightInd w:val="0"/>
        <w:spacing w:line="276" w:lineRule="auto"/>
        <w:ind w:left="709" w:hanging="283"/>
        <w:jc w:val="both"/>
        <w:outlineLvl w:val="1"/>
        <w:rPr>
          <w:color w:val="333333"/>
        </w:rPr>
      </w:pPr>
      <w:r w:rsidRPr="00AF6515">
        <w:rPr>
          <w:color w:val="333333"/>
        </w:rPr>
        <w:t>расчет стоимости чистых активов Общества по данным бухгалтерской отчетности Общества за последний завершенный отчетный период;</w:t>
      </w:r>
    </w:p>
    <w:p w:rsidR="00AF6515" w:rsidRPr="00AF6515" w:rsidRDefault="00AF6515" w:rsidP="00087B55">
      <w:pPr>
        <w:numPr>
          <w:ilvl w:val="0"/>
          <w:numId w:val="30"/>
        </w:numPr>
        <w:autoSpaceDE w:val="0"/>
        <w:autoSpaceDN w:val="0"/>
        <w:adjustRightInd w:val="0"/>
        <w:spacing w:line="276" w:lineRule="auto"/>
        <w:ind w:left="709" w:hanging="283"/>
        <w:jc w:val="both"/>
        <w:outlineLvl w:val="1"/>
        <w:rPr>
          <w:color w:val="333333"/>
        </w:rPr>
      </w:pPr>
      <w:r w:rsidRPr="00AF6515">
        <w:rPr>
          <w:color w:val="333333"/>
        </w:rPr>
        <w:t>протокол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AF6515" w:rsidRPr="00AF6515" w:rsidRDefault="00AF6515" w:rsidP="00087B55">
      <w:pPr>
        <w:numPr>
          <w:ilvl w:val="1"/>
          <w:numId w:val="42"/>
        </w:numPr>
        <w:tabs>
          <w:tab w:val="left" w:pos="851"/>
        </w:tabs>
        <w:autoSpaceDE w:val="0"/>
        <w:autoSpaceDN w:val="0"/>
        <w:adjustRightInd w:val="0"/>
        <w:spacing w:line="276" w:lineRule="auto"/>
        <w:ind w:left="0" w:firstLine="426"/>
        <w:jc w:val="both"/>
        <w:outlineLvl w:val="1"/>
        <w:rPr>
          <w:color w:val="333333"/>
        </w:rPr>
      </w:pPr>
      <w:r w:rsidRPr="00AF6515">
        <w:rPr>
          <w:color w:val="333333"/>
        </w:rPr>
        <w:t>К дополнительной информации (материалам), обязательной для предоставления лицам, имеющим право на участие в Общем собрании, при подготовке к проведению Общего собрания, повестка дня которого включает вопрос о реорганизации Общества, относятся:</w:t>
      </w:r>
    </w:p>
    <w:p w:rsidR="00AF6515" w:rsidRPr="00AF6515" w:rsidRDefault="00AF6515" w:rsidP="00087B55">
      <w:pPr>
        <w:numPr>
          <w:ilvl w:val="0"/>
          <w:numId w:val="31"/>
        </w:numPr>
        <w:autoSpaceDE w:val="0"/>
        <w:autoSpaceDN w:val="0"/>
        <w:adjustRightInd w:val="0"/>
        <w:spacing w:line="276" w:lineRule="auto"/>
        <w:ind w:left="709" w:hanging="283"/>
        <w:jc w:val="both"/>
        <w:outlineLvl w:val="1"/>
        <w:rPr>
          <w:color w:val="333333"/>
        </w:rPr>
      </w:pPr>
      <w:r w:rsidRPr="00AF6515">
        <w:rPr>
          <w:color w:val="333333"/>
        </w:rP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AF6515" w:rsidRPr="00AF6515" w:rsidRDefault="00AF6515" w:rsidP="00087B55">
      <w:pPr>
        <w:numPr>
          <w:ilvl w:val="0"/>
          <w:numId w:val="31"/>
        </w:numPr>
        <w:autoSpaceDE w:val="0"/>
        <w:autoSpaceDN w:val="0"/>
        <w:adjustRightInd w:val="0"/>
        <w:spacing w:line="276" w:lineRule="auto"/>
        <w:ind w:left="709" w:hanging="283"/>
        <w:jc w:val="both"/>
        <w:outlineLvl w:val="1"/>
        <w:rPr>
          <w:color w:val="333333"/>
        </w:rPr>
      </w:pPr>
      <w:r w:rsidRPr="00AF6515">
        <w:rPr>
          <w:color w:val="333333"/>
        </w:rPr>
        <w:t>обоснование условий и порядка реорганизации Общества, содержащихся в решении о разделении, выделении или преобразовании либо в договоре о слиянии или присоединении, утвержденное (принятое) уполномоченным органом Общества;</w:t>
      </w:r>
    </w:p>
    <w:p w:rsidR="00AF6515" w:rsidRPr="00AF6515" w:rsidRDefault="00AF6515" w:rsidP="00087B55">
      <w:pPr>
        <w:numPr>
          <w:ilvl w:val="0"/>
          <w:numId w:val="31"/>
        </w:numPr>
        <w:autoSpaceDE w:val="0"/>
        <w:autoSpaceDN w:val="0"/>
        <w:adjustRightInd w:val="0"/>
        <w:spacing w:line="276" w:lineRule="auto"/>
        <w:ind w:left="709" w:hanging="283"/>
        <w:jc w:val="both"/>
        <w:outlineLvl w:val="1"/>
        <w:rPr>
          <w:color w:val="333333"/>
        </w:rPr>
      </w:pPr>
      <w:r w:rsidRPr="00AF6515">
        <w:rPr>
          <w:color w:val="333333"/>
        </w:rPr>
        <w:t>проект передаточного акта (разделительного баланса);</w:t>
      </w:r>
    </w:p>
    <w:p w:rsidR="00AF6515" w:rsidRPr="00AF6515" w:rsidRDefault="00AF6515" w:rsidP="00087B55">
      <w:pPr>
        <w:numPr>
          <w:ilvl w:val="0"/>
          <w:numId w:val="31"/>
        </w:numPr>
        <w:autoSpaceDE w:val="0"/>
        <w:autoSpaceDN w:val="0"/>
        <w:adjustRightInd w:val="0"/>
        <w:spacing w:line="276" w:lineRule="auto"/>
        <w:ind w:left="709" w:hanging="283"/>
        <w:jc w:val="both"/>
        <w:outlineLvl w:val="1"/>
        <w:rPr>
          <w:color w:val="333333"/>
        </w:rPr>
      </w:pPr>
      <w:r w:rsidRPr="00AF6515">
        <w:rPr>
          <w:color w:val="333333"/>
        </w:rPr>
        <w:t>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AF6515" w:rsidRPr="00AF6515" w:rsidRDefault="00AF6515" w:rsidP="00087B55">
      <w:pPr>
        <w:numPr>
          <w:ilvl w:val="0"/>
          <w:numId w:val="31"/>
        </w:numPr>
        <w:autoSpaceDE w:val="0"/>
        <w:autoSpaceDN w:val="0"/>
        <w:adjustRightInd w:val="0"/>
        <w:spacing w:line="276" w:lineRule="auto"/>
        <w:ind w:left="709" w:hanging="283"/>
        <w:jc w:val="both"/>
        <w:outlineLvl w:val="1"/>
        <w:rPr>
          <w:color w:val="333333"/>
        </w:rPr>
      </w:pPr>
      <w:r w:rsidRPr="00AF6515">
        <w:rPr>
          <w:color w:val="333333"/>
        </w:rPr>
        <w:t>квартальная бухгалтерская отчетность всех организаций, участвующих в реорганизации, за последний завершенный квартал, предшествующий дате</w:t>
      </w:r>
      <w:r w:rsidR="00A85A7E">
        <w:rPr>
          <w:color w:val="333333"/>
        </w:rPr>
        <w:t xml:space="preserve"> проведения О</w:t>
      </w:r>
      <w:r w:rsidRPr="00AF6515">
        <w:rPr>
          <w:color w:val="333333"/>
        </w:rPr>
        <w:t>бщего собрания.</w:t>
      </w:r>
    </w:p>
    <w:p w:rsidR="00AF6515" w:rsidRDefault="00AF6515" w:rsidP="00087B55">
      <w:pPr>
        <w:numPr>
          <w:ilvl w:val="1"/>
          <w:numId w:val="42"/>
        </w:numPr>
        <w:tabs>
          <w:tab w:val="left" w:pos="993"/>
        </w:tabs>
        <w:autoSpaceDE w:val="0"/>
        <w:autoSpaceDN w:val="0"/>
        <w:adjustRightInd w:val="0"/>
        <w:spacing w:line="276" w:lineRule="auto"/>
        <w:ind w:left="0" w:firstLine="426"/>
        <w:jc w:val="both"/>
        <w:outlineLvl w:val="1"/>
        <w:rPr>
          <w:color w:val="333333"/>
        </w:rPr>
      </w:pPr>
      <w:r w:rsidRPr="00AF6515">
        <w:rPr>
          <w:color w:val="333333"/>
        </w:rPr>
        <w:t xml:space="preserve">Лица, имеющие право на участие в Общем собрании акционеров Общества, вправе ознакомиться с соответствующей информацией по адресам, указанным в сообщении. Лица, имеющие право на участие в Общем собрании акционеров Общества, вправе получить по указанным адресам копии всех материалов Общего собрания акционеров. </w:t>
      </w:r>
    </w:p>
    <w:p w:rsidR="00AF6515" w:rsidRDefault="00AF6515" w:rsidP="00087B55">
      <w:pPr>
        <w:numPr>
          <w:ilvl w:val="1"/>
          <w:numId w:val="42"/>
        </w:numPr>
        <w:tabs>
          <w:tab w:val="left" w:pos="993"/>
        </w:tabs>
        <w:autoSpaceDE w:val="0"/>
        <w:autoSpaceDN w:val="0"/>
        <w:adjustRightInd w:val="0"/>
        <w:spacing w:line="276" w:lineRule="auto"/>
        <w:ind w:left="0" w:firstLine="426"/>
        <w:jc w:val="both"/>
        <w:outlineLvl w:val="1"/>
        <w:rPr>
          <w:color w:val="333333"/>
        </w:rPr>
      </w:pPr>
      <w:r w:rsidRPr="00087B55">
        <w:rPr>
          <w:color w:val="333333"/>
        </w:rPr>
        <w:t xml:space="preserve">По решению Совета директоров Общества информация, подлежащая предоставлению лицам, имеющим право на участие в Общем собрании акционеров Общества, которая не является конфиденциальной или коммерческой тайной, может полностью или частично раскрываться в сети Интернет. </w:t>
      </w:r>
    </w:p>
    <w:p w:rsidR="00AF6515" w:rsidRPr="00087B55" w:rsidRDefault="00AF6515" w:rsidP="00087B55">
      <w:pPr>
        <w:numPr>
          <w:ilvl w:val="1"/>
          <w:numId w:val="42"/>
        </w:numPr>
        <w:tabs>
          <w:tab w:val="left" w:pos="993"/>
        </w:tabs>
        <w:autoSpaceDE w:val="0"/>
        <w:autoSpaceDN w:val="0"/>
        <w:adjustRightInd w:val="0"/>
        <w:spacing w:line="276" w:lineRule="auto"/>
        <w:ind w:left="0" w:firstLine="426"/>
        <w:jc w:val="both"/>
        <w:outlineLvl w:val="1"/>
        <w:rPr>
          <w:color w:val="333333"/>
        </w:rPr>
      </w:pPr>
      <w:r w:rsidRPr="00087B55">
        <w:rPr>
          <w:color w:val="333333"/>
        </w:rPr>
        <w:t>В случае</w:t>
      </w:r>
      <w:proofErr w:type="gramStart"/>
      <w:r w:rsidRPr="00087B55">
        <w:rPr>
          <w:color w:val="333333"/>
        </w:rPr>
        <w:t>,</w:t>
      </w:r>
      <w:proofErr w:type="gramEnd"/>
      <w:r w:rsidRPr="00087B55">
        <w:rPr>
          <w:color w:val="333333"/>
        </w:rPr>
        <w:t xml:space="preserve"> если зарегистрированным в реестре акционеров Общества лицом является номинальный держатель</w:t>
      </w:r>
      <w:r w:rsidR="00A0122D" w:rsidRPr="00087B55">
        <w:rPr>
          <w:color w:val="333333"/>
        </w:rPr>
        <w:t xml:space="preserve"> акций, сообщение о проведении О</w:t>
      </w:r>
      <w:r w:rsidRPr="00087B55">
        <w:rPr>
          <w:color w:val="333333"/>
        </w:rPr>
        <w:t>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r w:rsidRPr="00087B55">
        <w:rPr>
          <w:rFonts w:ascii="TimesNewRomanPSMT" w:hAnsi="TimesNewRomanPSMT" w:cs="TimesNewRomanPSMT"/>
        </w:rPr>
        <w:t>.</w:t>
      </w:r>
    </w:p>
    <w:p w:rsidR="00F00F7E" w:rsidRPr="00DC7BCF" w:rsidRDefault="00F00F7E" w:rsidP="00087B55">
      <w:pPr>
        <w:spacing w:line="276" w:lineRule="auto"/>
        <w:jc w:val="center"/>
        <w:rPr>
          <w:color w:val="333333"/>
        </w:rPr>
      </w:pPr>
    </w:p>
    <w:p w:rsidR="00F00F7E" w:rsidRDefault="00A85A7E" w:rsidP="00087B55">
      <w:pPr>
        <w:numPr>
          <w:ilvl w:val="0"/>
          <w:numId w:val="42"/>
        </w:numPr>
        <w:spacing w:line="276" w:lineRule="auto"/>
        <w:jc w:val="center"/>
        <w:rPr>
          <w:b/>
          <w:bCs/>
          <w:color w:val="333333"/>
        </w:rPr>
      </w:pPr>
      <w:r>
        <w:rPr>
          <w:b/>
          <w:bCs/>
          <w:color w:val="333333"/>
        </w:rPr>
        <w:lastRenderedPageBreak/>
        <w:t>Голосование на О</w:t>
      </w:r>
      <w:r w:rsidR="00F00F7E" w:rsidRPr="00DC7BCF">
        <w:rPr>
          <w:b/>
          <w:bCs/>
          <w:color w:val="333333"/>
        </w:rPr>
        <w:t>бщем собрании акционеров. Бюллетень для голосования</w:t>
      </w:r>
      <w:r w:rsidR="00087B55">
        <w:rPr>
          <w:b/>
          <w:bCs/>
          <w:color w:val="333333"/>
        </w:rPr>
        <w:t>.</w:t>
      </w:r>
    </w:p>
    <w:p w:rsidR="00087B55" w:rsidRPr="00A0122D" w:rsidRDefault="00087B55" w:rsidP="00087B55">
      <w:pPr>
        <w:spacing w:line="276" w:lineRule="auto"/>
        <w:ind w:left="360"/>
        <w:rPr>
          <w:b/>
          <w:bCs/>
          <w:color w:val="333333"/>
        </w:rPr>
      </w:pPr>
    </w:p>
    <w:p w:rsidR="00F00F7E" w:rsidRDefault="00F00F7E" w:rsidP="00087B55">
      <w:pPr>
        <w:numPr>
          <w:ilvl w:val="1"/>
          <w:numId w:val="42"/>
        </w:numPr>
        <w:tabs>
          <w:tab w:val="left" w:pos="851"/>
        </w:tabs>
        <w:spacing w:line="276" w:lineRule="auto"/>
        <w:ind w:left="0" w:firstLine="426"/>
        <w:jc w:val="both"/>
        <w:rPr>
          <w:color w:val="333333"/>
        </w:rPr>
      </w:pPr>
      <w:r w:rsidRPr="00DC7BCF">
        <w:rPr>
          <w:color w:val="333333"/>
        </w:rPr>
        <w:t>Голосование на Общем собрании акционеров осуществляется по принципу «одна голосующая акция - один голос», а при проведении кумулятивного голосования – по принципу «одна голосующая акция предоставляет акционеру количество голосов равное числу членов  избираемого органа».</w:t>
      </w:r>
    </w:p>
    <w:p w:rsidR="00F00F7E" w:rsidRDefault="00F00F7E" w:rsidP="00087B55">
      <w:pPr>
        <w:numPr>
          <w:ilvl w:val="1"/>
          <w:numId w:val="42"/>
        </w:numPr>
        <w:tabs>
          <w:tab w:val="left" w:pos="851"/>
        </w:tabs>
        <w:spacing w:line="276" w:lineRule="auto"/>
        <w:ind w:left="0" w:firstLine="426"/>
        <w:jc w:val="both"/>
        <w:rPr>
          <w:color w:val="333333"/>
        </w:rPr>
      </w:pPr>
      <w:r w:rsidRPr="00087B55">
        <w:rPr>
          <w:color w:val="333333"/>
        </w:rPr>
        <w:t>Голосование по вопросам повестки дня Общего собрания акционеров осуществляется  именными бюллетенями для голосования.</w:t>
      </w:r>
    </w:p>
    <w:p w:rsidR="00F00F7E" w:rsidRDefault="00F00F7E" w:rsidP="00087B55">
      <w:pPr>
        <w:numPr>
          <w:ilvl w:val="1"/>
          <w:numId w:val="42"/>
        </w:numPr>
        <w:tabs>
          <w:tab w:val="left" w:pos="851"/>
        </w:tabs>
        <w:spacing w:line="276" w:lineRule="auto"/>
        <w:ind w:left="0" w:firstLine="426"/>
        <w:jc w:val="both"/>
        <w:rPr>
          <w:color w:val="333333"/>
        </w:rPr>
      </w:pPr>
      <w:r w:rsidRPr="00087B55">
        <w:rPr>
          <w:color w:val="333333"/>
        </w:rPr>
        <w:t>Форма и текст бюллетеня для голосования утверждаются Советом директоров.</w:t>
      </w:r>
    </w:p>
    <w:p w:rsidR="00094F8B" w:rsidRDefault="00094F8B" w:rsidP="00087B55">
      <w:pPr>
        <w:numPr>
          <w:ilvl w:val="1"/>
          <w:numId w:val="42"/>
        </w:numPr>
        <w:tabs>
          <w:tab w:val="left" w:pos="851"/>
        </w:tabs>
        <w:spacing w:line="276" w:lineRule="auto"/>
        <w:ind w:left="0" w:firstLine="426"/>
        <w:jc w:val="both"/>
        <w:rPr>
          <w:color w:val="333333"/>
        </w:rPr>
      </w:pPr>
      <w:r w:rsidRPr="00087B55">
        <w:rPr>
          <w:color w:val="333333"/>
        </w:rPr>
        <w:t>Бюллетень для голосования должен быть направлен или вручен под роспись каждому лицу, указанному в списке л</w:t>
      </w:r>
      <w:r w:rsidR="00A85A7E" w:rsidRPr="00087B55">
        <w:rPr>
          <w:color w:val="333333"/>
        </w:rPr>
        <w:t>иц, имеющих право на участие в О</w:t>
      </w:r>
      <w:r w:rsidRPr="00087B55">
        <w:rPr>
          <w:color w:val="333333"/>
        </w:rPr>
        <w:t>бщем собрании акционеров (его представителю), зарег</w:t>
      </w:r>
      <w:r w:rsidR="00A85A7E" w:rsidRPr="00087B55">
        <w:rPr>
          <w:color w:val="333333"/>
        </w:rPr>
        <w:t>истрировавшемуся для участия в О</w:t>
      </w:r>
      <w:r w:rsidRPr="00087B55">
        <w:rPr>
          <w:color w:val="333333"/>
        </w:rPr>
        <w:t xml:space="preserve">бщем собрании акционеров не </w:t>
      </w:r>
      <w:proofErr w:type="gramStart"/>
      <w:r w:rsidRPr="00087B55">
        <w:rPr>
          <w:color w:val="333333"/>
        </w:rPr>
        <w:t>поздне</w:t>
      </w:r>
      <w:r w:rsidR="00A85A7E" w:rsidRPr="00087B55">
        <w:rPr>
          <w:color w:val="333333"/>
        </w:rPr>
        <w:t>е</w:t>
      </w:r>
      <w:proofErr w:type="gramEnd"/>
      <w:r w:rsidR="00A85A7E" w:rsidRPr="00087B55">
        <w:rPr>
          <w:color w:val="333333"/>
        </w:rPr>
        <w:t xml:space="preserve"> чем за 20 дней до проведения О</w:t>
      </w:r>
      <w:r w:rsidRPr="00087B55">
        <w:rPr>
          <w:color w:val="333333"/>
        </w:rPr>
        <w:t>бщего собрания акционеров.</w:t>
      </w:r>
    </w:p>
    <w:p w:rsidR="00094F8B" w:rsidRDefault="00094F8B" w:rsidP="00087B55">
      <w:pPr>
        <w:numPr>
          <w:ilvl w:val="1"/>
          <w:numId w:val="42"/>
        </w:numPr>
        <w:tabs>
          <w:tab w:val="left" w:pos="851"/>
        </w:tabs>
        <w:spacing w:line="276" w:lineRule="auto"/>
        <w:ind w:left="0" w:firstLine="426"/>
        <w:jc w:val="both"/>
        <w:rPr>
          <w:color w:val="333333"/>
        </w:rPr>
      </w:pPr>
      <w:r w:rsidRPr="00087B55">
        <w:rPr>
          <w:color w:val="333333"/>
        </w:rPr>
        <w:t xml:space="preserve">Направление бюллетеня для голосования осуществляется </w:t>
      </w:r>
      <w:r w:rsidR="00A85A7E" w:rsidRPr="00087B55">
        <w:rPr>
          <w:color w:val="333333"/>
        </w:rPr>
        <w:t>в порядке, предусмотренном законодательством РФ и Уставом Общества.</w:t>
      </w:r>
    </w:p>
    <w:p w:rsidR="00F00F7E" w:rsidRPr="00087B55" w:rsidRDefault="00F00F7E" w:rsidP="00087B55">
      <w:pPr>
        <w:numPr>
          <w:ilvl w:val="1"/>
          <w:numId w:val="42"/>
        </w:numPr>
        <w:tabs>
          <w:tab w:val="left" w:pos="851"/>
        </w:tabs>
        <w:spacing w:line="276" w:lineRule="auto"/>
        <w:ind w:left="0" w:firstLine="426"/>
        <w:jc w:val="both"/>
        <w:rPr>
          <w:color w:val="333333"/>
        </w:rPr>
      </w:pPr>
      <w:r w:rsidRPr="00087B55">
        <w:rPr>
          <w:color w:val="333333"/>
        </w:rPr>
        <w:t xml:space="preserve">В бюллетене должны быть указаны: </w:t>
      </w:r>
    </w:p>
    <w:p w:rsidR="00F00F7E" w:rsidRPr="00DC7BCF" w:rsidRDefault="00F00F7E" w:rsidP="00087B55">
      <w:pPr>
        <w:numPr>
          <w:ilvl w:val="0"/>
          <w:numId w:val="12"/>
        </w:numPr>
        <w:spacing w:line="276" w:lineRule="auto"/>
        <w:ind w:hanging="294"/>
        <w:jc w:val="both"/>
        <w:rPr>
          <w:color w:val="333333"/>
        </w:rPr>
      </w:pPr>
      <w:r w:rsidRPr="00DC7BCF">
        <w:rPr>
          <w:color w:val="333333"/>
        </w:rPr>
        <w:t xml:space="preserve">полное фирменное наименование и место нахождения </w:t>
      </w:r>
      <w:r w:rsidR="00B16E1E">
        <w:rPr>
          <w:color w:val="333333"/>
        </w:rPr>
        <w:t>Общества</w:t>
      </w:r>
      <w:r w:rsidRPr="00DC7BCF">
        <w:rPr>
          <w:color w:val="333333"/>
        </w:rPr>
        <w:t>;</w:t>
      </w:r>
    </w:p>
    <w:p w:rsidR="00F00F7E" w:rsidRPr="00DC7BCF" w:rsidRDefault="00F00F7E" w:rsidP="00087B55">
      <w:pPr>
        <w:numPr>
          <w:ilvl w:val="0"/>
          <w:numId w:val="12"/>
        </w:numPr>
        <w:spacing w:line="276" w:lineRule="auto"/>
        <w:ind w:hanging="294"/>
        <w:jc w:val="both"/>
        <w:rPr>
          <w:color w:val="333333"/>
        </w:rPr>
      </w:pPr>
      <w:r w:rsidRPr="00DC7BCF">
        <w:rPr>
          <w:color w:val="333333"/>
        </w:rPr>
        <w:t>форма проведения Общего собрания акционеров (собрание или заочное голосование);</w:t>
      </w:r>
    </w:p>
    <w:p w:rsidR="00F00F7E" w:rsidRPr="00DC7BCF" w:rsidRDefault="00F00F7E" w:rsidP="00087B55">
      <w:pPr>
        <w:numPr>
          <w:ilvl w:val="0"/>
          <w:numId w:val="12"/>
        </w:numPr>
        <w:spacing w:line="276" w:lineRule="auto"/>
        <w:ind w:hanging="294"/>
        <w:jc w:val="both"/>
        <w:rPr>
          <w:color w:val="333333"/>
        </w:rPr>
      </w:pPr>
      <w:r w:rsidRPr="00DC7BCF">
        <w:rPr>
          <w:color w:val="333333"/>
        </w:rPr>
        <w:t>дата, место и время проведения Общего собрания акционеров (в случае проведения собрания в форме собрания);</w:t>
      </w:r>
    </w:p>
    <w:p w:rsidR="00F00F7E" w:rsidRPr="00DC7BCF" w:rsidRDefault="00F00F7E" w:rsidP="00087B55">
      <w:pPr>
        <w:numPr>
          <w:ilvl w:val="0"/>
          <w:numId w:val="12"/>
        </w:numPr>
        <w:spacing w:line="276" w:lineRule="auto"/>
        <w:ind w:hanging="294"/>
        <w:jc w:val="both"/>
        <w:rPr>
          <w:color w:val="333333"/>
        </w:rPr>
      </w:pPr>
      <w:r w:rsidRPr="00DC7BCF">
        <w:rPr>
          <w:color w:val="333333"/>
        </w:rPr>
        <w:t>формулировка каждого вопроса, поставленного на голосование;</w:t>
      </w:r>
    </w:p>
    <w:p w:rsidR="00F00F7E" w:rsidRPr="00DC7BCF" w:rsidRDefault="00F00F7E" w:rsidP="00087B55">
      <w:pPr>
        <w:numPr>
          <w:ilvl w:val="0"/>
          <w:numId w:val="12"/>
        </w:numPr>
        <w:spacing w:line="276" w:lineRule="auto"/>
        <w:ind w:hanging="294"/>
        <w:jc w:val="both"/>
        <w:rPr>
          <w:color w:val="333333"/>
        </w:rPr>
      </w:pPr>
      <w:r w:rsidRPr="00DC7BCF">
        <w:rPr>
          <w:color w:val="333333"/>
        </w:rPr>
        <w:t>формулировка решения по каждому вопросу (имя каждого кандидата), голосование по которому осуществляется данным бюллетенем;</w:t>
      </w:r>
    </w:p>
    <w:p w:rsidR="00F00F7E" w:rsidRPr="00DC7BCF" w:rsidRDefault="00F00F7E" w:rsidP="00087B55">
      <w:pPr>
        <w:numPr>
          <w:ilvl w:val="0"/>
          <w:numId w:val="12"/>
        </w:numPr>
        <w:spacing w:line="276" w:lineRule="auto"/>
        <w:ind w:hanging="294"/>
        <w:jc w:val="both"/>
        <w:rPr>
          <w:color w:val="333333"/>
        </w:rPr>
      </w:pPr>
      <w:r w:rsidRPr="00DC7BCF">
        <w:rPr>
          <w:color w:val="333333"/>
        </w:rPr>
        <w:t>количество голосов, владельцем которых является акционер при решении каждого вопроса;</w:t>
      </w:r>
    </w:p>
    <w:p w:rsidR="00F00F7E" w:rsidRPr="00DC7BCF" w:rsidRDefault="00F00F7E" w:rsidP="00087B55">
      <w:pPr>
        <w:numPr>
          <w:ilvl w:val="0"/>
          <w:numId w:val="12"/>
        </w:numPr>
        <w:spacing w:line="276" w:lineRule="auto"/>
        <w:ind w:hanging="294"/>
        <w:jc w:val="both"/>
        <w:rPr>
          <w:color w:val="333333"/>
        </w:rPr>
      </w:pPr>
      <w:r w:rsidRPr="00DC7BCF">
        <w:rPr>
          <w:color w:val="333333"/>
        </w:rPr>
        <w:t>варианты голосования по каждому вопросу повестки дня, выраженные формулировками  «за», «против», «воздержался»;</w:t>
      </w:r>
    </w:p>
    <w:p w:rsidR="00F00F7E" w:rsidRPr="00DC7BCF" w:rsidRDefault="00F00F7E" w:rsidP="00087B55">
      <w:pPr>
        <w:numPr>
          <w:ilvl w:val="0"/>
          <w:numId w:val="12"/>
        </w:numPr>
        <w:spacing w:line="276" w:lineRule="auto"/>
        <w:ind w:hanging="294"/>
        <w:jc w:val="both"/>
        <w:rPr>
          <w:color w:val="333333"/>
        </w:rPr>
      </w:pPr>
      <w:r w:rsidRPr="00DC7BCF">
        <w:rPr>
          <w:color w:val="333333"/>
        </w:rPr>
        <w:t>почтовый адрес, по которому направляются заполненные бюллетени;</w:t>
      </w:r>
    </w:p>
    <w:p w:rsidR="00F00F7E" w:rsidRPr="00DC7BCF" w:rsidRDefault="00F00F7E" w:rsidP="00087B55">
      <w:pPr>
        <w:numPr>
          <w:ilvl w:val="0"/>
          <w:numId w:val="12"/>
        </w:numPr>
        <w:spacing w:line="276" w:lineRule="auto"/>
        <w:ind w:hanging="294"/>
        <w:jc w:val="both"/>
        <w:rPr>
          <w:color w:val="333333"/>
        </w:rPr>
      </w:pPr>
      <w:r w:rsidRPr="00DC7BCF">
        <w:rPr>
          <w:color w:val="333333"/>
        </w:rPr>
        <w:t>дата окончания приема бюллетеней для голосования (в случае проведения собрания в форме заочного голосования);</w:t>
      </w:r>
    </w:p>
    <w:p w:rsidR="00F00F7E" w:rsidRDefault="00F00F7E" w:rsidP="00087B55">
      <w:pPr>
        <w:numPr>
          <w:ilvl w:val="0"/>
          <w:numId w:val="12"/>
        </w:numPr>
        <w:spacing w:line="276" w:lineRule="auto"/>
        <w:ind w:hanging="294"/>
        <w:jc w:val="both"/>
        <w:rPr>
          <w:color w:val="333333"/>
        </w:rPr>
      </w:pPr>
      <w:r w:rsidRPr="00DC7BCF">
        <w:rPr>
          <w:color w:val="333333"/>
        </w:rPr>
        <w:t>напоминание о том, что бюллетень для голосования должен быть подписан акционером.</w:t>
      </w:r>
    </w:p>
    <w:p w:rsidR="00AF6515" w:rsidRPr="00DC7BCF" w:rsidRDefault="00AF6515" w:rsidP="00087B55">
      <w:pPr>
        <w:numPr>
          <w:ilvl w:val="0"/>
          <w:numId w:val="12"/>
        </w:numPr>
        <w:spacing w:line="276" w:lineRule="auto"/>
        <w:ind w:hanging="294"/>
        <w:jc w:val="both"/>
        <w:rPr>
          <w:color w:val="333333"/>
        </w:rPr>
      </w:pPr>
      <w:r>
        <w:rPr>
          <w:color w:val="333333"/>
        </w:rPr>
        <w:t>иные сведения, предусмотренные законодательством РФ.</w:t>
      </w:r>
    </w:p>
    <w:p w:rsidR="00087B55" w:rsidRDefault="00F00F7E" w:rsidP="00087B55">
      <w:pPr>
        <w:spacing w:line="276" w:lineRule="auto"/>
        <w:ind w:firstLine="360"/>
        <w:jc w:val="both"/>
        <w:rPr>
          <w:color w:val="333333"/>
        </w:rPr>
      </w:pPr>
      <w:r w:rsidRPr="00DC7BCF">
        <w:rPr>
          <w:color w:val="333333"/>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F00F7E" w:rsidRDefault="00F00F7E" w:rsidP="00087B55">
      <w:pPr>
        <w:numPr>
          <w:ilvl w:val="1"/>
          <w:numId w:val="42"/>
        </w:numPr>
        <w:tabs>
          <w:tab w:val="left" w:pos="851"/>
        </w:tabs>
        <w:spacing w:line="276" w:lineRule="auto"/>
        <w:ind w:left="0" w:firstLine="426"/>
        <w:jc w:val="both"/>
        <w:rPr>
          <w:color w:val="333333"/>
        </w:rPr>
      </w:pPr>
      <w:r w:rsidRPr="00DC7BCF">
        <w:rPr>
          <w:color w:val="333333"/>
        </w:rPr>
        <w:t>Бюллетень  для   голосования  может   включать  как   один,  так  и  несколько  вопросов повестки дня.</w:t>
      </w:r>
    </w:p>
    <w:p w:rsidR="00F00F7E" w:rsidRDefault="00F00F7E" w:rsidP="00087B55">
      <w:pPr>
        <w:numPr>
          <w:ilvl w:val="1"/>
          <w:numId w:val="42"/>
        </w:numPr>
        <w:tabs>
          <w:tab w:val="left" w:pos="851"/>
        </w:tabs>
        <w:spacing w:line="276" w:lineRule="auto"/>
        <w:ind w:left="0" w:firstLine="426"/>
        <w:jc w:val="both"/>
        <w:rPr>
          <w:color w:val="333333"/>
        </w:rPr>
      </w:pPr>
      <w:r w:rsidRPr="00087B55">
        <w:rPr>
          <w:color w:val="333333"/>
        </w:rPr>
        <w:t>При голосовании  в бюллетене необходимо зачеркнуть ненужные варианты голосования</w:t>
      </w:r>
      <w:r w:rsidRPr="00087B55">
        <w:rPr>
          <w:b/>
          <w:bCs/>
          <w:color w:val="333333"/>
        </w:rPr>
        <w:t xml:space="preserve"> </w:t>
      </w:r>
      <w:r w:rsidRPr="00087B55">
        <w:rPr>
          <w:color w:val="333333"/>
        </w:rPr>
        <w:t>по вопросу и оставить один вариант, отражающий мнение голосующего.</w:t>
      </w:r>
    </w:p>
    <w:p w:rsidR="00F00F7E" w:rsidRDefault="00F00F7E" w:rsidP="00087B55">
      <w:pPr>
        <w:numPr>
          <w:ilvl w:val="1"/>
          <w:numId w:val="42"/>
        </w:numPr>
        <w:tabs>
          <w:tab w:val="left" w:pos="851"/>
        </w:tabs>
        <w:spacing w:line="276" w:lineRule="auto"/>
        <w:ind w:left="0" w:firstLine="426"/>
        <w:jc w:val="both"/>
        <w:rPr>
          <w:color w:val="333333"/>
        </w:rPr>
      </w:pPr>
      <w:r w:rsidRPr="00087B55">
        <w:rPr>
          <w:color w:val="333333"/>
        </w:rPr>
        <w:t>По вопросу повестки дня: «Избрание Совета директоров» при осуществлении кумулятивного голосования участник собрания имеет право отдать голоса по принадлежащим ему акциям полностью за одного кандидата или распределить их между несколькими кандидатами. Избранными в состав Совета директоров считаются кандидаты, набравшие наибольшее число голосов.</w:t>
      </w:r>
    </w:p>
    <w:p w:rsidR="00F00F7E" w:rsidRDefault="00F00F7E" w:rsidP="00087B55">
      <w:pPr>
        <w:numPr>
          <w:ilvl w:val="1"/>
          <w:numId w:val="42"/>
        </w:numPr>
        <w:tabs>
          <w:tab w:val="left" w:pos="851"/>
          <w:tab w:val="left" w:pos="993"/>
        </w:tabs>
        <w:spacing w:line="276" w:lineRule="auto"/>
        <w:ind w:left="0" w:firstLine="426"/>
        <w:jc w:val="both"/>
        <w:rPr>
          <w:color w:val="333333"/>
        </w:rPr>
      </w:pPr>
      <w:r w:rsidRPr="00087B55">
        <w:rPr>
          <w:color w:val="333333"/>
        </w:rPr>
        <w:t xml:space="preserve">Бюллетень для голосования признается недействительным </w:t>
      </w:r>
      <w:r w:rsidR="00AF6515" w:rsidRPr="00087B55">
        <w:rPr>
          <w:color w:val="333333"/>
        </w:rPr>
        <w:t>в случаях, предусмотренных законодательством РФ.</w:t>
      </w:r>
    </w:p>
    <w:p w:rsidR="00F00F7E" w:rsidRDefault="00F00F7E" w:rsidP="00087B55">
      <w:pPr>
        <w:numPr>
          <w:ilvl w:val="1"/>
          <w:numId w:val="42"/>
        </w:numPr>
        <w:tabs>
          <w:tab w:val="left" w:pos="851"/>
          <w:tab w:val="left" w:pos="993"/>
        </w:tabs>
        <w:spacing w:line="276" w:lineRule="auto"/>
        <w:ind w:left="0" w:firstLine="426"/>
        <w:jc w:val="both"/>
        <w:rPr>
          <w:color w:val="333333"/>
        </w:rPr>
      </w:pPr>
      <w:r w:rsidRPr="00087B55">
        <w:rPr>
          <w:color w:val="333333"/>
        </w:rPr>
        <w:lastRenderedPageBreak/>
        <w:t xml:space="preserve">В случае если бюллетень для голосования содержит несколько вопросов, поставленных на голосование, нарушение требований заполнения бюллетеня в отношении отдельных вопросов не влечет за собой признания бюллетеня недействительным в целом. </w:t>
      </w:r>
    </w:p>
    <w:p w:rsidR="00F00F7E" w:rsidRDefault="00F00F7E" w:rsidP="00087B55">
      <w:pPr>
        <w:numPr>
          <w:ilvl w:val="1"/>
          <w:numId w:val="42"/>
        </w:numPr>
        <w:tabs>
          <w:tab w:val="left" w:pos="851"/>
          <w:tab w:val="left" w:pos="993"/>
        </w:tabs>
        <w:spacing w:line="276" w:lineRule="auto"/>
        <w:ind w:left="0" w:firstLine="426"/>
        <w:jc w:val="both"/>
        <w:rPr>
          <w:color w:val="333333"/>
        </w:rPr>
      </w:pPr>
      <w:r w:rsidRPr="00087B55">
        <w:rPr>
          <w:color w:val="333333"/>
        </w:rPr>
        <w:t xml:space="preserve">При проведении Общего собрания акционеров в форме заочного голосования акционер выражает свое мнение по каждому вопросу повестки дня заполнением бланка бюллетеня для голосования и направляет его по адресу, указанному в бюллетене. </w:t>
      </w:r>
    </w:p>
    <w:p w:rsidR="00F00F7E" w:rsidRDefault="00F00F7E" w:rsidP="00A642E4">
      <w:pPr>
        <w:numPr>
          <w:ilvl w:val="1"/>
          <w:numId w:val="42"/>
        </w:numPr>
        <w:tabs>
          <w:tab w:val="left" w:pos="851"/>
          <w:tab w:val="left" w:pos="993"/>
        </w:tabs>
        <w:spacing w:line="276" w:lineRule="auto"/>
        <w:ind w:left="0" w:firstLine="426"/>
        <w:jc w:val="both"/>
        <w:rPr>
          <w:color w:val="333333"/>
        </w:rPr>
      </w:pPr>
      <w:r w:rsidRPr="00087B55">
        <w:rPr>
          <w:color w:val="333333"/>
        </w:rPr>
        <w:t>При подсчете голосов учитыв</w:t>
      </w:r>
      <w:r w:rsidR="00D03DF6" w:rsidRPr="00087B55">
        <w:rPr>
          <w:color w:val="333333"/>
        </w:rPr>
        <w:t>аются бюллетени, полученные Обществ</w:t>
      </w:r>
      <w:r w:rsidRPr="00087B55">
        <w:rPr>
          <w:color w:val="333333"/>
        </w:rPr>
        <w:t xml:space="preserve">ом до даты окончания приема  бюллетеней, установленной решением Совета директоров. </w:t>
      </w:r>
    </w:p>
    <w:p w:rsidR="00A642E4" w:rsidRPr="00A642E4" w:rsidRDefault="00A642E4" w:rsidP="00A642E4">
      <w:pPr>
        <w:tabs>
          <w:tab w:val="left" w:pos="851"/>
          <w:tab w:val="left" w:pos="993"/>
        </w:tabs>
        <w:spacing w:line="276" w:lineRule="auto"/>
        <w:ind w:left="426"/>
        <w:jc w:val="both"/>
        <w:rPr>
          <w:color w:val="333333"/>
        </w:rPr>
      </w:pPr>
    </w:p>
    <w:p w:rsidR="00F00F7E" w:rsidRPr="00DC7BCF" w:rsidRDefault="00F00F7E" w:rsidP="00A642E4">
      <w:pPr>
        <w:spacing w:line="276" w:lineRule="auto"/>
        <w:jc w:val="center"/>
        <w:rPr>
          <w:b/>
        </w:rPr>
      </w:pPr>
      <w:r w:rsidRPr="00DC7BCF">
        <w:rPr>
          <w:b/>
        </w:rPr>
        <w:t>10. Рабочие органы Общего собрания акционеров</w:t>
      </w:r>
      <w:r w:rsidR="00087B55">
        <w:rPr>
          <w:b/>
        </w:rPr>
        <w:t>.</w:t>
      </w:r>
    </w:p>
    <w:p w:rsidR="00F00F7E" w:rsidRPr="00DC7BCF" w:rsidRDefault="00F00F7E" w:rsidP="00A642E4">
      <w:pPr>
        <w:spacing w:line="276" w:lineRule="auto"/>
        <w:jc w:val="center"/>
        <w:rPr>
          <w:b/>
        </w:rPr>
      </w:pPr>
    </w:p>
    <w:p w:rsidR="007469ED" w:rsidRDefault="007469ED" w:rsidP="00A642E4">
      <w:pPr>
        <w:numPr>
          <w:ilvl w:val="1"/>
          <w:numId w:val="44"/>
        </w:numPr>
        <w:tabs>
          <w:tab w:val="left" w:pos="993"/>
        </w:tabs>
        <w:autoSpaceDE w:val="0"/>
        <w:autoSpaceDN w:val="0"/>
        <w:adjustRightInd w:val="0"/>
        <w:spacing w:line="276" w:lineRule="auto"/>
        <w:ind w:hanging="54"/>
        <w:jc w:val="both"/>
        <w:rPr>
          <w:rFonts w:ascii="TimesNewRomanPSMT" w:hAnsi="TimesNewRomanPSMT" w:cs="TimesNewRomanPSMT"/>
        </w:rPr>
      </w:pPr>
      <w:r>
        <w:rPr>
          <w:rFonts w:ascii="TimesNewRomanPSMT" w:hAnsi="TimesNewRomanPSMT" w:cs="TimesNewRomanPSMT"/>
        </w:rPr>
        <w:t xml:space="preserve">Рабочими органами Общего собрания акционеров являются: </w:t>
      </w:r>
    </w:p>
    <w:p w:rsidR="007469ED" w:rsidRPr="00087B55" w:rsidRDefault="007469ED" w:rsidP="00A642E4">
      <w:pPr>
        <w:numPr>
          <w:ilvl w:val="0"/>
          <w:numId w:val="45"/>
        </w:numPr>
        <w:autoSpaceDE w:val="0"/>
        <w:autoSpaceDN w:val="0"/>
        <w:adjustRightInd w:val="0"/>
        <w:spacing w:line="276" w:lineRule="auto"/>
        <w:ind w:hanging="294"/>
        <w:jc w:val="both"/>
        <w:rPr>
          <w:rFonts w:ascii="TimesNewRomanPSMT" w:hAnsi="TimesNewRomanPSMT" w:cs="TimesNewRomanPSMT"/>
        </w:rPr>
      </w:pPr>
      <w:r w:rsidRPr="00087B55">
        <w:rPr>
          <w:rFonts w:ascii="TimesNewRomanPSMT" w:hAnsi="TimesNewRomanPSMT" w:cs="TimesNewRomanPSMT"/>
        </w:rPr>
        <w:t xml:space="preserve">Председательствующий; </w:t>
      </w:r>
    </w:p>
    <w:p w:rsidR="007469ED" w:rsidRDefault="007469ED" w:rsidP="00087B55">
      <w:pPr>
        <w:numPr>
          <w:ilvl w:val="0"/>
          <w:numId w:val="45"/>
        </w:numPr>
        <w:autoSpaceDE w:val="0"/>
        <w:autoSpaceDN w:val="0"/>
        <w:adjustRightInd w:val="0"/>
        <w:spacing w:line="276" w:lineRule="auto"/>
        <w:ind w:hanging="294"/>
        <w:jc w:val="both"/>
        <w:rPr>
          <w:rFonts w:ascii="TimesNewRomanPSMT" w:hAnsi="TimesNewRomanPSMT" w:cs="TimesNewRomanPSMT"/>
        </w:rPr>
      </w:pPr>
      <w:r>
        <w:rPr>
          <w:rFonts w:ascii="TimesNewRomanPSMT" w:hAnsi="TimesNewRomanPSMT" w:cs="TimesNewRomanPSMT"/>
        </w:rPr>
        <w:t xml:space="preserve">Счетная комиссия; </w:t>
      </w:r>
    </w:p>
    <w:p w:rsidR="007469ED" w:rsidRDefault="007469ED" w:rsidP="00087B55">
      <w:pPr>
        <w:numPr>
          <w:ilvl w:val="0"/>
          <w:numId w:val="45"/>
        </w:numPr>
        <w:autoSpaceDE w:val="0"/>
        <w:autoSpaceDN w:val="0"/>
        <w:adjustRightInd w:val="0"/>
        <w:spacing w:line="276" w:lineRule="auto"/>
        <w:ind w:hanging="294"/>
        <w:jc w:val="both"/>
        <w:rPr>
          <w:rFonts w:ascii="TimesNewRomanPSMT" w:hAnsi="TimesNewRomanPSMT" w:cs="TimesNewRomanPSMT"/>
        </w:rPr>
      </w:pPr>
      <w:r>
        <w:rPr>
          <w:rFonts w:ascii="TimesNewRomanPSMT" w:hAnsi="TimesNewRomanPSMT" w:cs="TimesNewRomanPSMT"/>
        </w:rPr>
        <w:t xml:space="preserve">Секретарь собрания. </w:t>
      </w:r>
    </w:p>
    <w:p w:rsidR="007469ED" w:rsidRPr="00087B55" w:rsidRDefault="007469ED" w:rsidP="00087B55">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sidRPr="00087B55">
        <w:rPr>
          <w:rFonts w:ascii="TimesNewRomanPSMT" w:hAnsi="TimesNewRomanPSMT" w:cs="TimesNewRomanPSMT"/>
        </w:rPr>
        <w:t xml:space="preserve">Председательствующим на Общем собрании акционеров является Председатель Совета директоров; в случае его отсутствия либо отказа председательствующий избирается на собрании большинством голосов акционеров, принимающих участие в Общем собрании акционеров. Председательствующий осуществляет следующие функции: </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открывает и закры</w:t>
      </w:r>
      <w:r w:rsidR="00A85A7E">
        <w:rPr>
          <w:rFonts w:ascii="TimesNewRomanPSMT" w:hAnsi="TimesNewRomanPSMT" w:cs="TimesNewRomanPSMT"/>
        </w:rPr>
        <w:t>вает Общее собрание акционеров;</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объявляет повестку дня Общего собрания акционеров и очередность выступлений и до</w:t>
      </w:r>
      <w:r w:rsidR="00A85A7E">
        <w:rPr>
          <w:rFonts w:ascii="TimesNewRomanPSMT" w:hAnsi="TimesNewRomanPSMT" w:cs="TimesNewRomanPSMT"/>
        </w:rPr>
        <w:t>кладов по вопросам повестки дня;</w:t>
      </w:r>
    </w:p>
    <w:p w:rsidR="007469ED" w:rsidRDefault="00A85A7E"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ведет Общее собрание акционеров;</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объявляет об окончании обсуждения вопросов повестки </w:t>
      </w:r>
      <w:r w:rsidR="00A85A7E">
        <w:rPr>
          <w:rFonts w:ascii="TimesNewRomanPSMT" w:hAnsi="TimesNewRomanPSMT" w:cs="TimesNewRomanPSMT"/>
        </w:rPr>
        <w:t>дня и начале подсчета голосов;</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предоставляет слово для выступления и ответов на вопросы участн</w:t>
      </w:r>
      <w:r w:rsidR="00A85A7E">
        <w:rPr>
          <w:rFonts w:ascii="TimesNewRomanPSMT" w:hAnsi="TimesNewRomanPSMT" w:cs="TimesNewRomanPSMT"/>
        </w:rPr>
        <w:t>иков Общего собрания акционеров;</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обеспечивает соблюдение установленного настоящим Положением порядка провед</w:t>
      </w:r>
      <w:r w:rsidR="00A85A7E">
        <w:rPr>
          <w:rFonts w:ascii="TimesNewRomanPSMT" w:hAnsi="TimesNewRomanPSMT" w:cs="TimesNewRomanPSMT"/>
        </w:rPr>
        <w:t>ения Общего собрания акционеров;</w:t>
      </w:r>
    </w:p>
    <w:p w:rsid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к</w:t>
      </w:r>
      <w:r w:rsidRPr="007469ED">
        <w:rPr>
          <w:rFonts w:ascii="TimesNewRomanPSMT" w:hAnsi="TimesNewRomanPSMT" w:cs="TimesNewRomanPSMT"/>
        </w:rPr>
        <w:t>онтролирует соблюдение реглам</w:t>
      </w:r>
      <w:r>
        <w:rPr>
          <w:rFonts w:ascii="TimesNewRomanPSMT" w:hAnsi="TimesNewRomanPSMT" w:cs="TimesNewRomanPSMT"/>
        </w:rPr>
        <w:t>ента Общего собрания акционеров</w:t>
      </w:r>
      <w:r w:rsidR="00A85A7E">
        <w:rPr>
          <w:rFonts w:ascii="TimesNewRomanPSMT" w:hAnsi="TimesNewRomanPSMT" w:cs="TimesNewRomanPSMT"/>
        </w:rPr>
        <w:t>;</w:t>
      </w:r>
    </w:p>
    <w:p w:rsidR="007469ED" w:rsidRPr="007469ED" w:rsidRDefault="007469ED" w:rsidP="00087B55">
      <w:pPr>
        <w:numPr>
          <w:ilvl w:val="0"/>
          <w:numId w:val="22"/>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п</w:t>
      </w:r>
      <w:r w:rsidRPr="007469ED">
        <w:rPr>
          <w:rFonts w:ascii="TimesNewRomanPSMT" w:hAnsi="TimesNewRomanPSMT" w:cs="TimesNewRomanPSMT"/>
        </w:rPr>
        <w:t xml:space="preserve">одписывает протокол Общего собрания акционеров. </w:t>
      </w:r>
    </w:p>
    <w:p w:rsidR="007469ED" w:rsidRDefault="007469ED" w:rsidP="00A642E4">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Pr>
          <w:rFonts w:ascii="TimesNewRomanPSMT" w:hAnsi="TimesNewRomanPSMT" w:cs="TimesNewRomanPSMT"/>
        </w:rPr>
        <w:t xml:space="preserve">Счетная комиссия в части исполнения возложенных на нее обязанностей является независимым постоянно действующим рабочим органом собрания. </w:t>
      </w:r>
    </w:p>
    <w:p w:rsidR="007469ED" w:rsidRPr="00A642E4" w:rsidRDefault="007469ED" w:rsidP="00A642E4">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sidRPr="00A642E4">
        <w:rPr>
          <w:rFonts w:ascii="TimesNewRomanPSMT" w:hAnsi="TimesNewRomanPSMT" w:cs="TimesNewRomanPSMT"/>
        </w:rPr>
        <w:t xml:space="preserve">Счетная комиссия осуществляет следующие функции: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проверяет полномочия и регистрирует лиц, участвующих в собрании, ведет журнал регистрации;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ведет учет доверенностей и предоставляемых ими прав с отражением в соответствующем журнале;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выдает бюллетени для голосования и иную информацию (материалы) Общего собрания акционеров и ведет журнал учета выданных бюллетеней;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определяет кворум Общего собрания акционеров;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разъясняет вопросы, возникающие в связи с реализацией акционерами (их представителями) права голоса на Общем собрании акционеров;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разъясняет порядок голосования по вопросам, выносимым на голосование;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обеспечивает установленный порядок голосования и права акционеров на участие в голосовании;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lastRenderedPageBreak/>
        <w:t xml:space="preserve">подсчитывает голоса и подводит итоги голосования;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составляет протокол об итогах голосования;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организует ведение архива документов Общего собрания акционеров, включая бюллетени для голосования; </w:t>
      </w:r>
    </w:p>
    <w:p w:rsidR="007469ED" w:rsidRDefault="007469ED" w:rsidP="00A642E4">
      <w:pPr>
        <w:numPr>
          <w:ilvl w:val="0"/>
          <w:numId w:val="23"/>
        </w:numPr>
        <w:autoSpaceDE w:val="0"/>
        <w:autoSpaceDN w:val="0"/>
        <w:adjustRightInd w:val="0"/>
        <w:spacing w:line="276" w:lineRule="auto"/>
        <w:ind w:left="709" w:hanging="283"/>
        <w:jc w:val="both"/>
        <w:rPr>
          <w:rFonts w:ascii="TimesNewRomanPSMT" w:hAnsi="TimesNewRomanPSMT" w:cs="TimesNewRomanPSMT"/>
        </w:rPr>
      </w:pPr>
      <w:r>
        <w:rPr>
          <w:rFonts w:ascii="TimesNewRomanPSMT" w:hAnsi="TimesNewRomanPSMT" w:cs="TimesNewRomanPSMT"/>
        </w:rPr>
        <w:t xml:space="preserve">осуществляет иные функции в соответствии с нормами законодательства Российской Федерации, Уставом Общества и настоящим Положением. </w:t>
      </w:r>
    </w:p>
    <w:p w:rsidR="007469ED" w:rsidRDefault="007469ED" w:rsidP="00A642E4">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Pr>
          <w:rFonts w:ascii="TimesNewRomanPSMT" w:hAnsi="TimesNewRomanPSMT" w:cs="TimesNewRomanPSMT"/>
        </w:rPr>
        <w:t xml:space="preserve">Счетная комиссия избирается годовым Общим собранием акционеров в количестве не менее 3 </w:t>
      </w:r>
      <w:r w:rsidR="00A85A7E">
        <w:rPr>
          <w:rFonts w:ascii="TimesNewRomanPSMT" w:hAnsi="TimesNewRomanPSMT" w:cs="TimesNewRomanPSMT"/>
        </w:rPr>
        <w:t xml:space="preserve">(трех) </w:t>
      </w:r>
      <w:r>
        <w:rPr>
          <w:rFonts w:ascii="TimesNewRomanPSMT" w:hAnsi="TimesNewRomanPSMT" w:cs="TimesNewRomanPSMT"/>
        </w:rPr>
        <w:t xml:space="preserve">человек по предложению Совета директоров. </w:t>
      </w:r>
    </w:p>
    <w:p w:rsidR="007469ED" w:rsidRDefault="007469ED" w:rsidP="00A642E4">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sidRPr="00A642E4">
        <w:rPr>
          <w:rFonts w:ascii="TimesNewRomanPSMT" w:hAnsi="TimesNewRomanPSMT" w:cs="TimesNewRomanPSMT"/>
        </w:rPr>
        <w:t xml:space="preserve">Если держателем реестра акционеров Общества является </w:t>
      </w:r>
      <w:r w:rsidR="00A85A7E" w:rsidRPr="00A642E4">
        <w:rPr>
          <w:rFonts w:ascii="TimesNewRomanPSMT" w:hAnsi="TimesNewRomanPSMT" w:cs="TimesNewRomanPSMT"/>
        </w:rPr>
        <w:t>Р</w:t>
      </w:r>
      <w:r w:rsidRPr="00A642E4">
        <w:rPr>
          <w:rFonts w:ascii="TimesNewRomanPSMT" w:hAnsi="TimesNewRomanPSMT" w:cs="TimesNewRomanPSMT"/>
        </w:rPr>
        <w:t>егистратор, ему может бы</w:t>
      </w:r>
      <w:r w:rsidR="00A85A7E" w:rsidRPr="00A642E4">
        <w:rPr>
          <w:rFonts w:ascii="TimesNewRomanPSMT" w:hAnsi="TimesNewRomanPSMT" w:cs="TimesNewRomanPSMT"/>
        </w:rPr>
        <w:t>ть поручено выполнение функций С</w:t>
      </w:r>
      <w:r w:rsidRPr="00A642E4">
        <w:rPr>
          <w:rFonts w:ascii="TimesNewRomanPSMT" w:hAnsi="TimesNewRomanPSMT" w:cs="TimesNewRomanPSMT"/>
        </w:rPr>
        <w:t xml:space="preserve">четной комиссии. </w:t>
      </w:r>
    </w:p>
    <w:p w:rsidR="00F00F7E" w:rsidRPr="00A642E4" w:rsidRDefault="007469ED" w:rsidP="00A642E4">
      <w:pPr>
        <w:numPr>
          <w:ilvl w:val="1"/>
          <w:numId w:val="44"/>
        </w:numPr>
        <w:tabs>
          <w:tab w:val="left" w:pos="993"/>
        </w:tabs>
        <w:autoSpaceDE w:val="0"/>
        <w:autoSpaceDN w:val="0"/>
        <w:adjustRightInd w:val="0"/>
        <w:spacing w:line="276" w:lineRule="auto"/>
        <w:ind w:left="0" w:firstLine="426"/>
        <w:jc w:val="both"/>
        <w:rPr>
          <w:rFonts w:ascii="TimesNewRomanPSMT" w:hAnsi="TimesNewRomanPSMT" w:cs="TimesNewRomanPSMT"/>
        </w:rPr>
      </w:pPr>
      <w:r w:rsidRPr="00A642E4">
        <w:rPr>
          <w:rFonts w:ascii="TimesNewRomanPSMT" w:hAnsi="TimesNewRomanPSMT" w:cs="TimesNewRomanPSMT"/>
        </w:rPr>
        <w:t xml:space="preserve">Секретаря Общего собрания акционеров Общества назначает Совет директоров Общества при подготовке к проведению Общего собрания акционеров. Секретарь Общего собрания акционеров обеспечивает </w:t>
      </w:r>
      <w:proofErr w:type="gramStart"/>
      <w:r w:rsidRPr="00A642E4">
        <w:rPr>
          <w:rFonts w:ascii="TimesNewRomanPSMT" w:hAnsi="TimesNewRomanPSMT" w:cs="TimesNewRomanPSMT"/>
        </w:rPr>
        <w:t>контроль за</w:t>
      </w:r>
      <w:proofErr w:type="gramEnd"/>
      <w:r w:rsidRPr="00A642E4">
        <w:rPr>
          <w:rFonts w:ascii="TimesNewRomanPSMT" w:hAnsi="TimesNewRomanPSMT" w:cs="TimesNewRomanPSMT"/>
        </w:rPr>
        <w:t xml:space="preserve"> подготовкой проектов рабочих документов к собранию, материалов и информации по вопросам повестки дня Общего собрания акционеров, обеспечивает ознакомление акционеров с материалами и информацией по вопросам повестки дня Общего собрания, а также с протоколом Общего собрания акционеров. Секретарь Общего собрания акционеров подготавливает и наряду с Председательствующим подписывает Протокол Общего собрания акционеров.</w:t>
      </w:r>
    </w:p>
    <w:p w:rsidR="00F00F7E" w:rsidRPr="00DC7BCF" w:rsidRDefault="00F00F7E" w:rsidP="00A85A7E">
      <w:pPr>
        <w:pStyle w:val="ConsNormal"/>
        <w:widowControl/>
        <w:spacing w:line="276" w:lineRule="auto"/>
        <w:ind w:right="0" w:firstLine="540"/>
        <w:jc w:val="both"/>
        <w:rPr>
          <w:rFonts w:ascii="Times New Roman" w:hAnsi="Times New Roman" w:cs="Times New Roman"/>
          <w:sz w:val="24"/>
          <w:szCs w:val="24"/>
        </w:rPr>
      </w:pPr>
    </w:p>
    <w:p w:rsidR="00D21F96" w:rsidRPr="00DC7BCF" w:rsidRDefault="007469ED" w:rsidP="00A642E4">
      <w:pPr>
        <w:pStyle w:val="ConsNormal"/>
        <w:widowControl/>
        <w:spacing w:line="276" w:lineRule="auto"/>
        <w:ind w:right="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00D21F96" w:rsidRPr="00DC7BCF">
        <w:rPr>
          <w:rFonts w:ascii="Times New Roman" w:hAnsi="Times New Roman" w:cs="Times New Roman"/>
          <w:b/>
          <w:bCs/>
          <w:color w:val="000000"/>
          <w:sz w:val="24"/>
          <w:szCs w:val="24"/>
        </w:rPr>
        <w:t>. Заключительные положения</w:t>
      </w:r>
      <w:r w:rsidR="00A642E4">
        <w:rPr>
          <w:rFonts w:ascii="Times New Roman" w:hAnsi="Times New Roman" w:cs="Times New Roman"/>
          <w:b/>
          <w:bCs/>
          <w:color w:val="000000"/>
          <w:sz w:val="24"/>
          <w:szCs w:val="24"/>
        </w:rPr>
        <w:t>.</w:t>
      </w:r>
    </w:p>
    <w:p w:rsidR="00D21F96" w:rsidRPr="00DC7BCF" w:rsidRDefault="00D21F96" w:rsidP="00A642E4">
      <w:pPr>
        <w:pStyle w:val="ConsNormal"/>
        <w:widowControl/>
        <w:spacing w:line="276" w:lineRule="auto"/>
        <w:ind w:right="84" w:firstLine="0"/>
        <w:jc w:val="center"/>
        <w:rPr>
          <w:rFonts w:ascii="Times New Roman" w:hAnsi="Times New Roman" w:cs="Times New Roman"/>
          <w:color w:val="000000"/>
          <w:sz w:val="24"/>
          <w:szCs w:val="24"/>
        </w:rPr>
      </w:pPr>
    </w:p>
    <w:p w:rsidR="00D21F96" w:rsidRDefault="00DC7BCF" w:rsidP="00A642E4">
      <w:pPr>
        <w:pStyle w:val="ConsNormal"/>
        <w:widowControl/>
        <w:numPr>
          <w:ilvl w:val="1"/>
          <w:numId w:val="47"/>
        </w:numPr>
        <w:tabs>
          <w:tab w:val="left" w:pos="993"/>
        </w:tabs>
        <w:spacing w:line="276" w:lineRule="auto"/>
        <w:ind w:left="0" w:right="85" w:firstLine="426"/>
        <w:jc w:val="both"/>
        <w:rPr>
          <w:rFonts w:ascii="Times New Roman" w:hAnsi="Times New Roman" w:cs="Times New Roman"/>
          <w:color w:val="000000"/>
          <w:sz w:val="24"/>
          <w:szCs w:val="24"/>
        </w:rPr>
      </w:pPr>
      <w:r w:rsidRPr="00DC7BCF">
        <w:rPr>
          <w:rFonts w:ascii="Times New Roman" w:hAnsi="Times New Roman" w:cs="Times New Roman"/>
          <w:color w:val="000000"/>
          <w:sz w:val="24"/>
          <w:szCs w:val="24"/>
        </w:rPr>
        <w:t xml:space="preserve">Настоящее Положение об Общем собрании акционеров </w:t>
      </w:r>
      <w:r w:rsidR="00B16E1E">
        <w:rPr>
          <w:rFonts w:ascii="Times New Roman" w:hAnsi="Times New Roman" w:cs="Times New Roman"/>
          <w:color w:val="000000"/>
          <w:sz w:val="24"/>
          <w:szCs w:val="24"/>
        </w:rPr>
        <w:t>Общества</w:t>
      </w:r>
      <w:r w:rsidR="00D21F96" w:rsidRPr="00DC7BCF">
        <w:rPr>
          <w:rFonts w:ascii="Times New Roman" w:hAnsi="Times New Roman" w:cs="Times New Roman"/>
          <w:color w:val="000000"/>
          <w:sz w:val="24"/>
          <w:szCs w:val="24"/>
        </w:rPr>
        <w:t xml:space="preserve">, а также изменения и дополнения к нему утверждаются и вводятся в действие решением Общего собрания акционеров </w:t>
      </w:r>
      <w:r w:rsidR="00B16E1E">
        <w:rPr>
          <w:rFonts w:ascii="Times New Roman" w:hAnsi="Times New Roman" w:cs="Times New Roman"/>
          <w:color w:val="000000"/>
          <w:sz w:val="24"/>
          <w:szCs w:val="24"/>
        </w:rPr>
        <w:t>Общества</w:t>
      </w:r>
      <w:r w:rsidR="00D21F96" w:rsidRPr="00DC7BCF">
        <w:rPr>
          <w:rFonts w:ascii="Times New Roman" w:hAnsi="Times New Roman" w:cs="Times New Roman"/>
          <w:color w:val="000000"/>
          <w:sz w:val="24"/>
          <w:szCs w:val="24"/>
        </w:rPr>
        <w:t>.</w:t>
      </w:r>
    </w:p>
    <w:p w:rsidR="00D21F96" w:rsidRPr="00A642E4" w:rsidRDefault="00D21F96" w:rsidP="00A642E4">
      <w:pPr>
        <w:pStyle w:val="ConsNormal"/>
        <w:widowControl/>
        <w:numPr>
          <w:ilvl w:val="1"/>
          <w:numId w:val="47"/>
        </w:numPr>
        <w:tabs>
          <w:tab w:val="left" w:pos="993"/>
        </w:tabs>
        <w:spacing w:line="276" w:lineRule="auto"/>
        <w:ind w:left="0" w:right="85" w:firstLine="426"/>
        <w:jc w:val="both"/>
        <w:rPr>
          <w:rFonts w:ascii="Times New Roman" w:hAnsi="Times New Roman" w:cs="Times New Roman"/>
          <w:color w:val="000000"/>
          <w:sz w:val="24"/>
          <w:szCs w:val="24"/>
        </w:rPr>
      </w:pPr>
      <w:r w:rsidRPr="00A642E4">
        <w:rPr>
          <w:rFonts w:ascii="Times New Roman" w:hAnsi="Times New Roman" w:cs="Times New Roman"/>
          <w:sz w:val="24"/>
          <w:szCs w:val="24"/>
        </w:rPr>
        <w:t xml:space="preserve">В случае изменения законодательных и иных нормативных актов Российской Федерации, а также Устава </w:t>
      </w:r>
      <w:r w:rsidR="00B16E1E" w:rsidRPr="00A642E4">
        <w:rPr>
          <w:rFonts w:ascii="Times New Roman" w:hAnsi="Times New Roman" w:cs="Times New Roman"/>
          <w:sz w:val="24"/>
          <w:szCs w:val="24"/>
        </w:rPr>
        <w:t>Общества</w:t>
      </w:r>
      <w:r w:rsidRPr="00A642E4">
        <w:rPr>
          <w:rFonts w:ascii="Times New Roman" w:hAnsi="Times New Roman" w:cs="Times New Roman"/>
          <w:sz w:val="24"/>
          <w:szCs w:val="24"/>
        </w:rPr>
        <w:t xml:space="preserve">, настоящее Положение, а также изменения и дополнения к нему применяются в части, не противоречащей вновь принятым законодательным и иным нормативным актам, а также Уставу </w:t>
      </w:r>
      <w:r w:rsidR="00B16E1E" w:rsidRPr="00A642E4">
        <w:rPr>
          <w:rFonts w:ascii="Times New Roman" w:hAnsi="Times New Roman" w:cs="Times New Roman"/>
          <w:sz w:val="24"/>
          <w:szCs w:val="24"/>
        </w:rPr>
        <w:t>Общества</w:t>
      </w:r>
      <w:r w:rsidRPr="00A642E4">
        <w:rPr>
          <w:rFonts w:ascii="Times New Roman" w:hAnsi="Times New Roman" w:cs="Times New Roman"/>
          <w:sz w:val="24"/>
          <w:szCs w:val="24"/>
        </w:rPr>
        <w:t xml:space="preserve">. </w:t>
      </w:r>
    </w:p>
    <w:p w:rsidR="00F00F7E" w:rsidRPr="00DC7BCF" w:rsidRDefault="00F00F7E" w:rsidP="00A642E4">
      <w:pPr>
        <w:spacing w:line="276" w:lineRule="auto"/>
      </w:pPr>
    </w:p>
    <w:p w:rsidR="00F00F7E" w:rsidRPr="00DC7BCF" w:rsidRDefault="00F00F7E" w:rsidP="00A642E4">
      <w:pPr>
        <w:spacing w:line="276" w:lineRule="auto"/>
      </w:pPr>
    </w:p>
    <w:p w:rsidR="00B87917" w:rsidRPr="00DC7BCF" w:rsidRDefault="00B87917" w:rsidP="00A642E4">
      <w:pPr>
        <w:spacing w:line="276" w:lineRule="auto"/>
      </w:pPr>
    </w:p>
    <w:sectPr w:rsidR="00B87917" w:rsidRPr="00DC7BCF" w:rsidSect="00A642E4">
      <w:footerReference w:type="even" r:id="rId11"/>
      <w:footerReference w:type="default" r:id="rId12"/>
      <w:pgSz w:w="11906" w:h="16838"/>
      <w:pgMar w:top="851"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01" w:rsidRDefault="00BA2001" w:rsidP="00FA1CAC">
      <w:r>
        <w:separator/>
      </w:r>
    </w:p>
  </w:endnote>
  <w:endnote w:type="continuationSeparator" w:id="0">
    <w:p w:rsidR="00BA2001" w:rsidRDefault="00BA2001" w:rsidP="00FA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8" w:rsidRDefault="00463A8F" w:rsidP="002A2B72">
    <w:pPr>
      <w:pStyle w:val="a3"/>
      <w:framePr w:wrap="around" w:vAnchor="text" w:hAnchor="margin" w:xAlign="right" w:y="1"/>
      <w:rPr>
        <w:rStyle w:val="a5"/>
      </w:rPr>
    </w:pPr>
    <w:r>
      <w:rPr>
        <w:rStyle w:val="a5"/>
      </w:rPr>
      <w:fldChar w:fldCharType="begin"/>
    </w:r>
    <w:r w:rsidR="00F54AB8">
      <w:rPr>
        <w:rStyle w:val="a5"/>
      </w:rPr>
      <w:instrText xml:space="preserve">PAGE  </w:instrText>
    </w:r>
    <w:r>
      <w:rPr>
        <w:rStyle w:val="a5"/>
      </w:rPr>
      <w:fldChar w:fldCharType="end"/>
    </w:r>
  </w:p>
  <w:p w:rsidR="00F54AB8" w:rsidRDefault="00F54AB8" w:rsidP="002A2B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8" w:rsidRPr="009C0654" w:rsidRDefault="00463A8F" w:rsidP="002A2B72">
    <w:pPr>
      <w:pStyle w:val="a3"/>
      <w:framePr w:wrap="around" w:vAnchor="text" w:hAnchor="margin" w:xAlign="right" w:y="1"/>
      <w:rPr>
        <w:rStyle w:val="a5"/>
        <w:sz w:val="20"/>
        <w:szCs w:val="20"/>
      </w:rPr>
    </w:pPr>
    <w:r w:rsidRPr="009C0654">
      <w:rPr>
        <w:rStyle w:val="a5"/>
        <w:sz w:val="20"/>
        <w:szCs w:val="20"/>
      </w:rPr>
      <w:fldChar w:fldCharType="begin"/>
    </w:r>
    <w:r w:rsidR="00F54AB8" w:rsidRPr="009C0654">
      <w:rPr>
        <w:rStyle w:val="a5"/>
        <w:sz w:val="20"/>
        <w:szCs w:val="20"/>
      </w:rPr>
      <w:instrText xml:space="preserve">PAGE  </w:instrText>
    </w:r>
    <w:r w:rsidRPr="009C0654">
      <w:rPr>
        <w:rStyle w:val="a5"/>
        <w:sz w:val="20"/>
        <w:szCs w:val="20"/>
      </w:rPr>
      <w:fldChar w:fldCharType="separate"/>
    </w:r>
    <w:r w:rsidR="002D0FBF">
      <w:rPr>
        <w:rStyle w:val="a5"/>
        <w:noProof/>
        <w:sz w:val="20"/>
        <w:szCs w:val="20"/>
      </w:rPr>
      <w:t>15</w:t>
    </w:r>
    <w:r w:rsidRPr="009C0654">
      <w:rPr>
        <w:rStyle w:val="a5"/>
        <w:sz w:val="20"/>
        <w:szCs w:val="20"/>
      </w:rPr>
      <w:fldChar w:fldCharType="end"/>
    </w:r>
  </w:p>
  <w:p w:rsidR="00F54AB8" w:rsidRDefault="00F54AB8" w:rsidP="002A2B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01" w:rsidRDefault="00BA2001" w:rsidP="00FA1CAC">
      <w:r>
        <w:separator/>
      </w:r>
    </w:p>
  </w:footnote>
  <w:footnote w:type="continuationSeparator" w:id="0">
    <w:p w:rsidR="00BA2001" w:rsidRDefault="00BA2001" w:rsidP="00FA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389"/>
    <w:multiLevelType w:val="hybridMultilevel"/>
    <w:tmpl w:val="14E4DF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DB541C"/>
    <w:multiLevelType w:val="multilevel"/>
    <w:tmpl w:val="3E32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36AC6"/>
    <w:multiLevelType w:val="hybridMultilevel"/>
    <w:tmpl w:val="88465FE6"/>
    <w:lvl w:ilvl="0" w:tplc="0419000D">
      <w:start w:val="1"/>
      <w:numFmt w:val="bullet"/>
      <w:lvlText w:val=""/>
      <w:lvlJc w:val="left"/>
      <w:pPr>
        <w:ind w:left="1260" w:hanging="360"/>
      </w:pPr>
      <w:rPr>
        <w:rFonts w:ascii="Wingdings" w:hAnsi="Wingdings" w:hint="default"/>
      </w:rPr>
    </w:lvl>
    <w:lvl w:ilvl="1" w:tplc="69D8244E">
      <w:start w:val="5"/>
      <w:numFmt w:val="bullet"/>
      <w:lvlText w:val="•"/>
      <w:lvlJc w:val="left"/>
      <w:pPr>
        <w:ind w:left="1980" w:hanging="360"/>
      </w:pPr>
      <w:rPr>
        <w:rFonts w:ascii="SymbolMT" w:eastAsia="Times New Roman" w:hAnsi="SymbolMT" w:cs="SymbolMT"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4642A7"/>
    <w:multiLevelType w:val="hybridMultilevel"/>
    <w:tmpl w:val="87AC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E6902"/>
    <w:multiLevelType w:val="hybridMultilevel"/>
    <w:tmpl w:val="93C095F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DF106BA"/>
    <w:multiLevelType w:val="multilevel"/>
    <w:tmpl w:val="3E32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82E8A"/>
    <w:multiLevelType w:val="multilevel"/>
    <w:tmpl w:val="3E3287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D43B4A"/>
    <w:multiLevelType w:val="hybridMultilevel"/>
    <w:tmpl w:val="6A304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4F196A"/>
    <w:multiLevelType w:val="multilevel"/>
    <w:tmpl w:val="45D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A3D10"/>
    <w:multiLevelType w:val="hybridMultilevel"/>
    <w:tmpl w:val="8D58F2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3BE08C8"/>
    <w:multiLevelType w:val="hybridMultilevel"/>
    <w:tmpl w:val="30A6E1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50F18A6"/>
    <w:multiLevelType w:val="hybridMultilevel"/>
    <w:tmpl w:val="A4B41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D377E6"/>
    <w:multiLevelType w:val="multilevel"/>
    <w:tmpl w:val="3E328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4543C3"/>
    <w:multiLevelType w:val="multilevel"/>
    <w:tmpl w:val="920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45251"/>
    <w:multiLevelType w:val="multilevel"/>
    <w:tmpl w:val="3E3287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D362FE"/>
    <w:multiLevelType w:val="hybridMultilevel"/>
    <w:tmpl w:val="F5382C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5670F2B"/>
    <w:multiLevelType w:val="multilevel"/>
    <w:tmpl w:val="3E32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F06598"/>
    <w:multiLevelType w:val="multilevel"/>
    <w:tmpl w:val="794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0166E"/>
    <w:multiLevelType w:val="multilevel"/>
    <w:tmpl w:val="77C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3007D"/>
    <w:multiLevelType w:val="hybridMultilevel"/>
    <w:tmpl w:val="CB2A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7326C2"/>
    <w:multiLevelType w:val="multilevel"/>
    <w:tmpl w:val="3BF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D4DE3"/>
    <w:multiLevelType w:val="multilevel"/>
    <w:tmpl w:val="3E32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6F0533"/>
    <w:multiLevelType w:val="multilevel"/>
    <w:tmpl w:val="494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F5D33"/>
    <w:multiLevelType w:val="hybridMultilevel"/>
    <w:tmpl w:val="6DA616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0A23FC"/>
    <w:multiLevelType w:val="multilevel"/>
    <w:tmpl w:val="85C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4241D"/>
    <w:multiLevelType w:val="multilevel"/>
    <w:tmpl w:val="F2CC07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93431D"/>
    <w:multiLevelType w:val="multilevel"/>
    <w:tmpl w:val="3E328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A44CF1"/>
    <w:multiLevelType w:val="multilevel"/>
    <w:tmpl w:val="21F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E3F3D"/>
    <w:multiLevelType w:val="multilevel"/>
    <w:tmpl w:val="F2CC07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AB4F20"/>
    <w:multiLevelType w:val="multilevel"/>
    <w:tmpl w:val="815E8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D964BD8"/>
    <w:multiLevelType w:val="multilevel"/>
    <w:tmpl w:val="B86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68452D"/>
    <w:multiLevelType w:val="hybridMultilevel"/>
    <w:tmpl w:val="3D88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460EF"/>
    <w:multiLevelType w:val="multilevel"/>
    <w:tmpl w:val="1D0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93C0E"/>
    <w:multiLevelType w:val="hybridMultilevel"/>
    <w:tmpl w:val="6700E5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CB8429A"/>
    <w:multiLevelType w:val="multilevel"/>
    <w:tmpl w:val="B7A2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4E77AE"/>
    <w:multiLevelType w:val="hybridMultilevel"/>
    <w:tmpl w:val="4EC8BA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23D15FA"/>
    <w:multiLevelType w:val="hybridMultilevel"/>
    <w:tmpl w:val="8398E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6B09DB"/>
    <w:multiLevelType w:val="hybridMultilevel"/>
    <w:tmpl w:val="A0E87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057921"/>
    <w:multiLevelType w:val="hybridMultilevel"/>
    <w:tmpl w:val="764A68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E533901"/>
    <w:multiLevelType w:val="multilevel"/>
    <w:tmpl w:val="1268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A35D4"/>
    <w:multiLevelType w:val="hybridMultilevel"/>
    <w:tmpl w:val="83946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A03E7"/>
    <w:multiLevelType w:val="multilevel"/>
    <w:tmpl w:val="D94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90C2B"/>
    <w:multiLevelType w:val="multilevel"/>
    <w:tmpl w:val="F2CC07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B135E"/>
    <w:multiLevelType w:val="hybridMultilevel"/>
    <w:tmpl w:val="8228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B2D74"/>
    <w:multiLevelType w:val="hybridMultilevel"/>
    <w:tmpl w:val="07687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30467"/>
    <w:multiLevelType w:val="hybridMultilevel"/>
    <w:tmpl w:val="48D0C5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D4A4A22"/>
    <w:multiLevelType w:val="hybridMultilevel"/>
    <w:tmpl w:val="931AD44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EB71019"/>
    <w:multiLevelType w:val="hybridMultilevel"/>
    <w:tmpl w:val="671AD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39"/>
  </w:num>
  <w:num w:numId="5">
    <w:abstractNumId w:val="17"/>
  </w:num>
  <w:num w:numId="6">
    <w:abstractNumId w:val="22"/>
  </w:num>
  <w:num w:numId="7">
    <w:abstractNumId w:val="30"/>
  </w:num>
  <w:num w:numId="8">
    <w:abstractNumId w:val="20"/>
  </w:num>
  <w:num w:numId="9">
    <w:abstractNumId w:val="24"/>
  </w:num>
  <w:num w:numId="10">
    <w:abstractNumId w:val="18"/>
  </w:num>
  <w:num w:numId="11">
    <w:abstractNumId w:val="8"/>
  </w:num>
  <w:num w:numId="12">
    <w:abstractNumId w:val="27"/>
  </w:num>
  <w:num w:numId="13">
    <w:abstractNumId w:val="13"/>
  </w:num>
  <w:num w:numId="14">
    <w:abstractNumId w:val="40"/>
  </w:num>
  <w:num w:numId="15">
    <w:abstractNumId w:val="7"/>
  </w:num>
  <w:num w:numId="16">
    <w:abstractNumId w:val="10"/>
  </w:num>
  <w:num w:numId="17">
    <w:abstractNumId w:val="44"/>
  </w:num>
  <w:num w:numId="18">
    <w:abstractNumId w:val="46"/>
  </w:num>
  <w:num w:numId="19">
    <w:abstractNumId w:val="2"/>
  </w:num>
  <w:num w:numId="20">
    <w:abstractNumId w:val="35"/>
  </w:num>
  <w:num w:numId="21">
    <w:abstractNumId w:val="37"/>
  </w:num>
  <w:num w:numId="22">
    <w:abstractNumId w:val="19"/>
  </w:num>
  <w:num w:numId="23">
    <w:abstractNumId w:val="45"/>
  </w:num>
  <w:num w:numId="24">
    <w:abstractNumId w:val="31"/>
  </w:num>
  <w:num w:numId="25">
    <w:abstractNumId w:val="23"/>
  </w:num>
  <w:num w:numId="26">
    <w:abstractNumId w:val="4"/>
  </w:num>
  <w:num w:numId="27">
    <w:abstractNumId w:val="11"/>
  </w:num>
  <w:num w:numId="28">
    <w:abstractNumId w:val="33"/>
  </w:num>
  <w:num w:numId="29">
    <w:abstractNumId w:val="9"/>
  </w:num>
  <w:num w:numId="30">
    <w:abstractNumId w:val="0"/>
  </w:num>
  <w:num w:numId="31">
    <w:abstractNumId w:val="15"/>
  </w:num>
  <w:num w:numId="32">
    <w:abstractNumId w:val="16"/>
  </w:num>
  <w:num w:numId="33">
    <w:abstractNumId w:val="1"/>
  </w:num>
  <w:num w:numId="34">
    <w:abstractNumId w:val="6"/>
  </w:num>
  <w:num w:numId="35">
    <w:abstractNumId w:val="5"/>
  </w:num>
  <w:num w:numId="36">
    <w:abstractNumId w:val="21"/>
  </w:num>
  <w:num w:numId="37">
    <w:abstractNumId w:val="36"/>
  </w:num>
  <w:num w:numId="38">
    <w:abstractNumId w:val="12"/>
  </w:num>
  <w:num w:numId="39">
    <w:abstractNumId w:val="43"/>
  </w:num>
  <w:num w:numId="40">
    <w:abstractNumId w:val="38"/>
  </w:num>
  <w:num w:numId="41">
    <w:abstractNumId w:val="47"/>
  </w:num>
  <w:num w:numId="42">
    <w:abstractNumId w:val="14"/>
  </w:num>
  <w:num w:numId="43">
    <w:abstractNumId w:val="26"/>
  </w:num>
  <w:num w:numId="44">
    <w:abstractNumId w:val="42"/>
  </w:num>
  <w:num w:numId="45">
    <w:abstractNumId w:val="3"/>
  </w:num>
  <w:num w:numId="46">
    <w:abstractNumId w:val="28"/>
  </w:num>
  <w:num w:numId="47">
    <w:abstractNumId w:val="2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7E"/>
    <w:rsid w:val="0001103D"/>
    <w:rsid w:val="00012EE3"/>
    <w:rsid w:val="00040B64"/>
    <w:rsid w:val="00061270"/>
    <w:rsid w:val="0006202F"/>
    <w:rsid w:val="00087B55"/>
    <w:rsid w:val="0009137A"/>
    <w:rsid w:val="00094F8B"/>
    <w:rsid w:val="001652E5"/>
    <w:rsid w:val="001F5C32"/>
    <w:rsid w:val="00232DB1"/>
    <w:rsid w:val="00242D8F"/>
    <w:rsid w:val="00246077"/>
    <w:rsid w:val="002553FF"/>
    <w:rsid w:val="002A2B72"/>
    <w:rsid w:val="002D0FBF"/>
    <w:rsid w:val="0030317D"/>
    <w:rsid w:val="0034650B"/>
    <w:rsid w:val="0035497C"/>
    <w:rsid w:val="00360BEA"/>
    <w:rsid w:val="00374A32"/>
    <w:rsid w:val="0038248D"/>
    <w:rsid w:val="00392CE7"/>
    <w:rsid w:val="003B290A"/>
    <w:rsid w:val="003B6C04"/>
    <w:rsid w:val="003D66E4"/>
    <w:rsid w:val="003D719A"/>
    <w:rsid w:val="00410823"/>
    <w:rsid w:val="00435E4C"/>
    <w:rsid w:val="00463A8F"/>
    <w:rsid w:val="00483AB7"/>
    <w:rsid w:val="004D1891"/>
    <w:rsid w:val="004D34FF"/>
    <w:rsid w:val="004E13B0"/>
    <w:rsid w:val="004E5875"/>
    <w:rsid w:val="00503050"/>
    <w:rsid w:val="0050330C"/>
    <w:rsid w:val="005833DA"/>
    <w:rsid w:val="005879B7"/>
    <w:rsid w:val="005961F0"/>
    <w:rsid w:val="00597DFC"/>
    <w:rsid w:val="005A2AB7"/>
    <w:rsid w:val="005E053A"/>
    <w:rsid w:val="005F70E2"/>
    <w:rsid w:val="0066641B"/>
    <w:rsid w:val="006A6186"/>
    <w:rsid w:val="006E5536"/>
    <w:rsid w:val="007015ED"/>
    <w:rsid w:val="007277FA"/>
    <w:rsid w:val="007469ED"/>
    <w:rsid w:val="0076668C"/>
    <w:rsid w:val="00832A64"/>
    <w:rsid w:val="00850EB2"/>
    <w:rsid w:val="00917B34"/>
    <w:rsid w:val="00A0122D"/>
    <w:rsid w:val="00A041EF"/>
    <w:rsid w:val="00A32C7A"/>
    <w:rsid w:val="00A46343"/>
    <w:rsid w:val="00A642E4"/>
    <w:rsid w:val="00A661C6"/>
    <w:rsid w:val="00A85A7E"/>
    <w:rsid w:val="00AA152C"/>
    <w:rsid w:val="00AD79AC"/>
    <w:rsid w:val="00AF6515"/>
    <w:rsid w:val="00B16E1E"/>
    <w:rsid w:val="00B20051"/>
    <w:rsid w:val="00B666AE"/>
    <w:rsid w:val="00B745C8"/>
    <w:rsid w:val="00B87917"/>
    <w:rsid w:val="00BA2001"/>
    <w:rsid w:val="00C36BDF"/>
    <w:rsid w:val="00C7161B"/>
    <w:rsid w:val="00C96B97"/>
    <w:rsid w:val="00CA51E4"/>
    <w:rsid w:val="00CA753A"/>
    <w:rsid w:val="00D00942"/>
    <w:rsid w:val="00D03DF6"/>
    <w:rsid w:val="00D21F96"/>
    <w:rsid w:val="00D2536F"/>
    <w:rsid w:val="00D8003E"/>
    <w:rsid w:val="00DC7BCF"/>
    <w:rsid w:val="00DE3294"/>
    <w:rsid w:val="00E04494"/>
    <w:rsid w:val="00E82133"/>
    <w:rsid w:val="00EC0C09"/>
    <w:rsid w:val="00EE3A2A"/>
    <w:rsid w:val="00F00F7E"/>
    <w:rsid w:val="00F4132C"/>
    <w:rsid w:val="00F54AB8"/>
    <w:rsid w:val="00FA1CAC"/>
    <w:rsid w:val="00FB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7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0F7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F00F7E"/>
    <w:pPr>
      <w:widowControl w:val="0"/>
      <w:autoSpaceDE w:val="0"/>
      <w:autoSpaceDN w:val="0"/>
      <w:adjustRightInd w:val="0"/>
      <w:ind w:right="19772"/>
    </w:pPr>
    <w:rPr>
      <w:rFonts w:ascii="Courier New" w:eastAsia="Times New Roman" w:hAnsi="Courier New" w:cs="Courier New"/>
    </w:rPr>
  </w:style>
  <w:style w:type="paragraph" w:styleId="a3">
    <w:name w:val="footer"/>
    <w:basedOn w:val="a"/>
    <w:link w:val="a4"/>
    <w:rsid w:val="00F00F7E"/>
    <w:pPr>
      <w:tabs>
        <w:tab w:val="center" w:pos="4677"/>
        <w:tab w:val="right" w:pos="9355"/>
      </w:tabs>
    </w:pPr>
  </w:style>
  <w:style w:type="character" w:customStyle="1" w:styleId="a4">
    <w:name w:val="Нижний колонтитул Знак"/>
    <w:link w:val="a3"/>
    <w:rsid w:val="00F00F7E"/>
    <w:rPr>
      <w:rFonts w:ascii="Times New Roman" w:eastAsia="Times New Roman" w:hAnsi="Times New Roman" w:cs="Times New Roman"/>
      <w:sz w:val="24"/>
      <w:szCs w:val="24"/>
      <w:lang w:eastAsia="ru-RU"/>
    </w:rPr>
  </w:style>
  <w:style w:type="character" w:styleId="a5">
    <w:name w:val="page number"/>
    <w:basedOn w:val="a0"/>
    <w:rsid w:val="00F00F7E"/>
  </w:style>
  <w:style w:type="character" w:styleId="a6">
    <w:name w:val="annotation reference"/>
    <w:rsid w:val="00F00F7E"/>
    <w:rPr>
      <w:sz w:val="16"/>
      <w:szCs w:val="16"/>
    </w:rPr>
  </w:style>
  <w:style w:type="paragraph" w:styleId="a7">
    <w:name w:val="annotation text"/>
    <w:basedOn w:val="a"/>
    <w:link w:val="a8"/>
    <w:rsid w:val="00F00F7E"/>
    <w:rPr>
      <w:sz w:val="20"/>
      <w:szCs w:val="20"/>
    </w:rPr>
  </w:style>
  <w:style w:type="character" w:customStyle="1" w:styleId="a8">
    <w:name w:val="Текст примечания Знак"/>
    <w:link w:val="a7"/>
    <w:rsid w:val="00F00F7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00F7E"/>
    <w:rPr>
      <w:rFonts w:ascii="Tahoma" w:hAnsi="Tahoma"/>
      <w:sz w:val="16"/>
      <w:szCs w:val="16"/>
    </w:rPr>
  </w:style>
  <w:style w:type="character" w:customStyle="1" w:styleId="aa">
    <w:name w:val="Текст выноски Знак"/>
    <w:link w:val="a9"/>
    <w:uiPriority w:val="99"/>
    <w:semiHidden/>
    <w:rsid w:val="00F00F7E"/>
    <w:rPr>
      <w:rFonts w:ascii="Tahoma" w:eastAsia="Times New Roman" w:hAnsi="Tahoma" w:cs="Tahoma"/>
      <w:sz w:val="16"/>
      <w:szCs w:val="16"/>
      <w:lang w:eastAsia="ru-RU"/>
    </w:rPr>
  </w:style>
  <w:style w:type="paragraph" w:customStyle="1" w:styleId="ConsPlusNormal">
    <w:name w:val="ConsPlusNormal"/>
    <w:rsid w:val="00B745C8"/>
    <w:pPr>
      <w:widowControl w:val="0"/>
      <w:autoSpaceDE w:val="0"/>
      <w:autoSpaceDN w:val="0"/>
      <w:adjustRightInd w:val="0"/>
      <w:ind w:firstLine="720"/>
    </w:pPr>
    <w:rPr>
      <w:rFonts w:ascii="Arial" w:eastAsia="Times New Roman" w:hAnsi="Arial" w:cs="Arial"/>
    </w:rPr>
  </w:style>
  <w:style w:type="paragraph" w:styleId="ab">
    <w:name w:val="annotation subject"/>
    <w:basedOn w:val="a7"/>
    <w:next w:val="a7"/>
    <w:link w:val="ac"/>
    <w:uiPriority w:val="99"/>
    <w:semiHidden/>
    <w:unhideWhenUsed/>
    <w:rsid w:val="00360BEA"/>
    <w:rPr>
      <w:b/>
      <w:bCs/>
    </w:rPr>
  </w:style>
  <w:style w:type="character" w:customStyle="1" w:styleId="ac">
    <w:name w:val="Тема примечания Знак"/>
    <w:link w:val="ab"/>
    <w:uiPriority w:val="99"/>
    <w:semiHidden/>
    <w:rsid w:val="00360BE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7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0F7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F00F7E"/>
    <w:pPr>
      <w:widowControl w:val="0"/>
      <w:autoSpaceDE w:val="0"/>
      <w:autoSpaceDN w:val="0"/>
      <w:adjustRightInd w:val="0"/>
      <w:ind w:right="19772"/>
    </w:pPr>
    <w:rPr>
      <w:rFonts w:ascii="Courier New" w:eastAsia="Times New Roman" w:hAnsi="Courier New" w:cs="Courier New"/>
    </w:rPr>
  </w:style>
  <w:style w:type="paragraph" w:styleId="a3">
    <w:name w:val="footer"/>
    <w:basedOn w:val="a"/>
    <w:link w:val="a4"/>
    <w:rsid w:val="00F00F7E"/>
    <w:pPr>
      <w:tabs>
        <w:tab w:val="center" w:pos="4677"/>
        <w:tab w:val="right" w:pos="9355"/>
      </w:tabs>
    </w:pPr>
  </w:style>
  <w:style w:type="character" w:customStyle="1" w:styleId="a4">
    <w:name w:val="Нижний колонтитул Знак"/>
    <w:link w:val="a3"/>
    <w:rsid w:val="00F00F7E"/>
    <w:rPr>
      <w:rFonts w:ascii="Times New Roman" w:eastAsia="Times New Roman" w:hAnsi="Times New Roman" w:cs="Times New Roman"/>
      <w:sz w:val="24"/>
      <w:szCs w:val="24"/>
      <w:lang w:eastAsia="ru-RU"/>
    </w:rPr>
  </w:style>
  <w:style w:type="character" w:styleId="a5">
    <w:name w:val="page number"/>
    <w:basedOn w:val="a0"/>
    <w:rsid w:val="00F00F7E"/>
  </w:style>
  <w:style w:type="character" w:styleId="a6">
    <w:name w:val="annotation reference"/>
    <w:rsid w:val="00F00F7E"/>
    <w:rPr>
      <w:sz w:val="16"/>
      <w:szCs w:val="16"/>
    </w:rPr>
  </w:style>
  <w:style w:type="paragraph" w:styleId="a7">
    <w:name w:val="annotation text"/>
    <w:basedOn w:val="a"/>
    <w:link w:val="a8"/>
    <w:rsid w:val="00F00F7E"/>
    <w:rPr>
      <w:sz w:val="20"/>
      <w:szCs w:val="20"/>
    </w:rPr>
  </w:style>
  <w:style w:type="character" w:customStyle="1" w:styleId="a8">
    <w:name w:val="Текст примечания Знак"/>
    <w:link w:val="a7"/>
    <w:rsid w:val="00F00F7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00F7E"/>
    <w:rPr>
      <w:rFonts w:ascii="Tahoma" w:hAnsi="Tahoma"/>
      <w:sz w:val="16"/>
      <w:szCs w:val="16"/>
    </w:rPr>
  </w:style>
  <w:style w:type="character" w:customStyle="1" w:styleId="aa">
    <w:name w:val="Текст выноски Знак"/>
    <w:link w:val="a9"/>
    <w:uiPriority w:val="99"/>
    <w:semiHidden/>
    <w:rsid w:val="00F00F7E"/>
    <w:rPr>
      <w:rFonts w:ascii="Tahoma" w:eastAsia="Times New Roman" w:hAnsi="Tahoma" w:cs="Tahoma"/>
      <w:sz w:val="16"/>
      <w:szCs w:val="16"/>
      <w:lang w:eastAsia="ru-RU"/>
    </w:rPr>
  </w:style>
  <w:style w:type="paragraph" w:customStyle="1" w:styleId="ConsPlusNormal">
    <w:name w:val="ConsPlusNormal"/>
    <w:rsid w:val="00B745C8"/>
    <w:pPr>
      <w:widowControl w:val="0"/>
      <w:autoSpaceDE w:val="0"/>
      <w:autoSpaceDN w:val="0"/>
      <w:adjustRightInd w:val="0"/>
      <w:ind w:firstLine="720"/>
    </w:pPr>
    <w:rPr>
      <w:rFonts w:ascii="Arial" w:eastAsia="Times New Roman" w:hAnsi="Arial" w:cs="Arial"/>
    </w:rPr>
  </w:style>
  <w:style w:type="paragraph" w:styleId="ab">
    <w:name w:val="annotation subject"/>
    <w:basedOn w:val="a7"/>
    <w:next w:val="a7"/>
    <w:link w:val="ac"/>
    <w:uiPriority w:val="99"/>
    <w:semiHidden/>
    <w:unhideWhenUsed/>
    <w:rsid w:val="00360BEA"/>
    <w:rPr>
      <w:b/>
      <w:bCs/>
    </w:rPr>
  </w:style>
  <w:style w:type="character" w:customStyle="1" w:styleId="ac">
    <w:name w:val="Тема примечания Знак"/>
    <w:link w:val="ab"/>
    <w:uiPriority w:val="99"/>
    <w:semiHidden/>
    <w:rsid w:val="00360BE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D89A5D848FCDD63D0520E0677650D7197CAE15126E162968952349628E89487A50B760EAB76B89B16p6N" TargetMode="External"/><Relationship Id="rId4" Type="http://schemas.microsoft.com/office/2007/relationships/stylesWithEffects" Target="stylesWithEffects.xml"/><Relationship Id="rId9" Type="http://schemas.openxmlformats.org/officeDocument/2006/relationships/hyperlink" Target="consultantplus://offline/ref=9E832C0168B285C4E1601071929D6D013248AAF741703C678DBB6D59EED88F890B8092E16FD5B289V1o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0AB2-4E3B-45E6-9D97-263E0B6F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6158</Words>
  <Characters>35104</Characters>
  <Application>Microsoft Office Word</Application>
  <DocSecurity>4</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Neopolis</Company>
  <LinksUpToDate>false</LinksUpToDate>
  <CharactersWithSpaces>41180</CharactersWithSpaces>
  <SharedDoc>false</SharedDoc>
  <HLinks>
    <vt:vector size="18" baseType="variant">
      <vt:variant>
        <vt:i4>2490466</vt:i4>
      </vt:variant>
      <vt:variant>
        <vt:i4>12</vt:i4>
      </vt:variant>
      <vt:variant>
        <vt:i4>0</vt:i4>
      </vt:variant>
      <vt:variant>
        <vt:i4>5</vt:i4>
      </vt:variant>
      <vt:variant>
        <vt:lpwstr>consultantplus://offline/ref=B2C758F4E5A2C020B35127F75C57E17BA1C89A8FE358B3120A55D61A1D8693418761015462609D3Fd9HEM</vt:lpwstr>
      </vt:variant>
      <vt:variant>
        <vt:lpwstr/>
      </vt:variant>
      <vt:variant>
        <vt:i4>8126516</vt:i4>
      </vt:variant>
      <vt:variant>
        <vt:i4>9</vt:i4>
      </vt:variant>
      <vt:variant>
        <vt:i4>0</vt:i4>
      </vt:variant>
      <vt:variant>
        <vt:i4>5</vt:i4>
      </vt:variant>
      <vt:variant>
        <vt:lpwstr>consultantplus://offline/ref=6230EAC75FA77917263B42965226AD0949F26938F3E8FF0B26A2816DE27A35867C0AAE155EB58284lD53L</vt:lpwstr>
      </vt:variant>
      <vt:variant>
        <vt:lpwstr/>
      </vt:variant>
      <vt:variant>
        <vt:i4>7209010</vt:i4>
      </vt:variant>
      <vt:variant>
        <vt:i4>0</vt:i4>
      </vt:variant>
      <vt:variant>
        <vt:i4>0</vt:i4>
      </vt:variant>
      <vt:variant>
        <vt:i4>5</vt:i4>
      </vt:variant>
      <vt:variant>
        <vt:lpwstr>consultantplus://offline/ref=9E832C0168B285C4E1601071929D6D013248AAF741703C678DBB6D59EED88F890B8092E16FD5B289V1o7N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borisenko</dc:creator>
  <cp:lastModifiedBy>Акимов Александр</cp:lastModifiedBy>
  <cp:revision>2</cp:revision>
  <dcterms:created xsi:type="dcterms:W3CDTF">2015-05-22T10:51:00Z</dcterms:created>
  <dcterms:modified xsi:type="dcterms:W3CDTF">2015-05-22T10:51:00Z</dcterms:modified>
</cp:coreProperties>
</file>