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E17529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E17529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E1752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792EB0" w:rsidRPr="00E17529" w:rsidTr="00E17529">
        <w:tc>
          <w:tcPr>
            <w:tcW w:w="9667" w:type="dxa"/>
            <w:gridSpan w:val="2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Публичное </w:t>
            </w:r>
            <w:r w:rsidRPr="00E175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акционерное общество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1034700559189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7801075160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09669-J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702"/>
        <w:gridCol w:w="142"/>
        <w:gridCol w:w="1842"/>
      </w:tblGrid>
      <w:tr w:rsidR="00792EB0" w:rsidRPr="00792EB0" w:rsidTr="00E17529">
        <w:tc>
          <w:tcPr>
            <w:tcW w:w="9667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B767B1" w:rsidTr="00E17529">
        <w:tc>
          <w:tcPr>
            <w:tcW w:w="9667" w:type="dxa"/>
            <w:gridSpan w:val="7"/>
          </w:tcPr>
          <w:p w:rsidR="00E71615" w:rsidRDefault="00E17529" w:rsidP="00E1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>. Настоящее сообщение публикуется в порядке изменения (корректировки) информации, содержащейся в ранее опубликованном сообщении.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16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716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proofErr w:type="gramStart"/>
            <w:r w:rsidR="0016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615" w:rsidRPr="00E71615">
              <w:rPr>
                <w:rFonts w:ascii="Times New Roman" w:hAnsi="Times New Roman" w:cs="Times New Roman"/>
                <w:sz w:val="20"/>
                <w:szCs w:val="20"/>
              </w:rPr>
              <w:t>https://e-disclosure.ru/portal/event.aspx?EventId=ZTLSQjOKD0ecjqVeXqzhRg-B-B</w:t>
            </w:r>
          </w:p>
          <w:p w:rsidR="00B767B1" w:rsidRDefault="00E17529" w:rsidP="00E1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Полный текст </w:t>
            </w:r>
            <w:proofErr w:type="gramStart"/>
            <w:r w:rsidRPr="00B767B1">
              <w:rPr>
                <w:rFonts w:ascii="Times New Roman" w:hAnsi="Times New Roman" w:cs="Times New Roman"/>
                <w:sz w:val="20"/>
                <w:szCs w:val="20"/>
              </w:rPr>
              <w:t>публикуемого</w:t>
            </w:r>
            <w:proofErr w:type="gramEnd"/>
            <w:r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учетом внесенных изменений, а также краткое описание внесенных изменений: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Краткое описание изменений: </w:t>
            </w:r>
          </w:p>
          <w:p w:rsidR="00E71615" w:rsidRPr="00E71615" w:rsidRDefault="00E71615" w:rsidP="00E1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615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решением Председателя Совета директоров эмитента от 20.01.2021 года проведение заседания Совета директоров эмитента в форме совместного присутствия, назначенное на 20.01.2021 года, отменено.</w:t>
            </w:r>
          </w:p>
          <w:p w:rsidR="00930E8E" w:rsidRPr="00B767B1" w:rsidRDefault="00930E8E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Полный текст публикуемого сообщения с учетом внесенных изменений</w:t>
            </w:r>
          </w:p>
          <w:p w:rsidR="00014413" w:rsidRPr="00014413" w:rsidRDefault="00014413" w:rsidP="00014413">
            <w:pPr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Сообщение о существенном факте </w:t>
            </w:r>
          </w:p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33"/>
              <w:gridCol w:w="5046"/>
            </w:tblGrid>
            <w:tr w:rsidR="00014413" w:rsidRPr="00014413" w:rsidTr="007401AA">
              <w:trPr>
                <w:cantSplit/>
              </w:trPr>
              <w:tc>
                <w:tcPr>
                  <w:tcW w:w="9979" w:type="dxa"/>
                  <w:gridSpan w:val="2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Общие сведения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Публичное акционерное общество «Фармсинтез» </w:t>
                  </w: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ПАО «Фармсинтез» </w:t>
                  </w: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Российская Федерация, Ленинградская область, Всеволожский район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1034700559189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7801075160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09669-J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http://www.pharmsynthez.com/,</w:t>
                  </w:r>
                </w:p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http://www.e-disclosure.ru/portal/company.aspx?id=4378</w:t>
                  </w:r>
                </w:p>
              </w:tc>
            </w:tr>
          </w:tbl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51"/>
            </w:tblGrid>
            <w:tr w:rsidR="00014413" w:rsidRPr="00014413" w:rsidTr="007401AA">
              <w:trPr>
                <w:trHeight w:val="255"/>
              </w:trPr>
              <w:tc>
                <w:tcPr>
                  <w:tcW w:w="9951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Содержание сообщения</w:t>
                  </w:r>
                </w:p>
              </w:tc>
            </w:tr>
          </w:tbl>
          <w:p w:rsidR="00B767B1" w:rsidRPr="00B767B1" w:rsidRDefault="00B767B1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B767B1" w:rsidRPr="00B767B1" w:rsidTr="00B767B1">
              <w:trPr>
                <w:trHeight w:val="1266"/>
              </w:trPr>
              <w:tc>
                <w:tcPr>
                  <w:tcW w:w="9351" w:type="dxa"/>
                </w:tcPr>
                <w:p w:rsidR="00B767B1" w:rsidRPr="00E71615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716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      </w:r>
                  <w:r w:rsidRPr="00E716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 директоров эмитента отменено</w:t>
                  </w:r>
                  <w:r w:rsidR="00E71615" w:rsidRPr="00E716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767B1" w:rsidRPr="00E71615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716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2.2. Дата проведения заседания совета директоров эмитента: 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 директоров эмитента отменено</w:t>
                  </w:r>
                  <w:r w:rsidR="00E71615" w:rsidRPr="00E716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767B1" w:rsidRPr="00E71615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2.3. Повестка дня заседания совета директоров: 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 директоров эмитента отменено</w:t>
                  </w:r>
                </w:p>
                <w:p w:rsidR="00B767B1" w:rsidRPr="00B767B1" w:rsidRDefault="00B767B1" w:rsidP="00B767B1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B767B1" w:rsidRPr="00B767B1" w:rsidRDefault="00B767B1" w:rsidP="00B76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2.4. </w:t>
                  </w: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Вид, категория (тип), серия и иные идентификационные признаки ценных бумаг:</w:t>
                  </w:r>
                </w:p>
                <w:p w:rsidR="00B767B1" w:rsidRPr="00B767B1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акции обыкновенные именные бездокументарные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72"/>
                    <w:gridCol w:w="4880"/>
                  </w:tblGrid>
                  <w:tr w:rsidR="00B767B1" w:rsidRPr="00B767B1" w:rsidTr="00E205A9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Государственный регистрационный номер выпуска</w:t>
                        </w:r>
                      </w:p>
                    </w:tc>
                  </w:tr>
                  <w:tr w:rsidR="00B767B1" w:rsidRPr="00B767B1" w:rsidTr="00E205A9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B767B1" w:rsidRPr="00B767B1" w:rsidRDefault="00B767B1" w:rsidP="00B76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RU000A0JWDP1</w:t>
                  </w:r>
                </w:p>
                <w:p w:rsidR="00B767B1" w:rsidRPr="00B767B1" w:rsidRDefault="00B767B1" w:rsidP="00B767B1">
                  <w:pPr>
                    <w:tabs>
                      <w:tab w:val="left" w:pos="3119"/>
                    </w:tabs>
                    <w:autoSpaceDE w:val="0"/>
                    <w:autoSpaceDN w:val="0"/>
                    <w:spacing w:after="0" w:line="140" w:lineRule="atLeast"/>
                    <w:ind w:right="12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7B1" w:rsidRPr="00B767B1" w:rsidRDefault="00B767B1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98"/>
              <w:gridCol w:w="397"/>
              <w:gridCol w:w="255"/>
              <w:gridCol w:w="1474"/>
              <w:gridCol w:w="397"/>
              <w:gridCol w:w="369"/>
              <w:gridCol w:w="539"/>
              <w:gridCol w:w="1701"/>
              <w:gridCol w:w="907"/>
              <w:gridCol w:w="2552"/>
              <w:gridCol w:w="113"/>
            </w:tblGrid>
            <w:tr w:rsidR="00B767B1" w:rsidRPr="00B767B1" w:rsidTr="00E205A9">
              <w:tc>
                <w:tcPr>
                  <w:tcW w:w="997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Подпись</w:t>
                  </w:r>
                </w:p>
              </w:tc>
            </w:tr>
            <w:tr w:rsidR="00B767B1" w:rsidRPr="00B767B1" w:rsidTr="00E205A9">
              <w:tc>
                <w:tcPr>
                  <w:tcW w:w="47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 Генеральный директор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Е.А. Прилежаев</w:t>
                  </w: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470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E71615" w:rsidP="00E7161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767B1"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”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357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9979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7B1" w:rsidRPr="00B767B1" w:rsidRDefault="00B767B1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D2F" w:rsidRPr="00B767B1" w:rsidRDefault="00093D2F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B0" w:rsidRPr="00B767B1" w:rsidTr="00E17529">
        <w:tc>
          <w:tcPr>
            <w:tcW w:w="9667" w:type="dxa"/>
            <w:gridSpan w:val="7"/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Подпись</w:t>
            </w:r>
          </w:p>
        </w:tc>
      </w:tr>
      <w:tr w:rsidR="00792EB0" w:rsidRPr="00B767B1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B767B1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 Генеральный директор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B767B1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B767B1" w:rsidRDefault="00E1752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B767B1" w:rsidRDefault="00E17529" w:rsidP="00E17529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.А. Прилежаев</w:t>
            </w:r>
          </w:p>
        </w:tc>
      </w:tr>
      <w:tr w:rsidR="00792EB0" w:rsidRPr="00B767B1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767B1" w:rsidRDefault="00792EB0" w:rsidP="00E716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B767B1"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716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767B1" w:rsidRDefault="00E71615" w:rsidP="00E716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B767B1" w:rsidRDefault="00792EB0" w:rsidP="00E71615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A1503"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716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92EB0" w:rsidRPr="00B767B1" w:rsidTr="00E17529">
        <w:trPr>
          <w:trHeight w:val="80"/>
        </w:trPr>
        <w:tc>
          <w:tcPr>
            <w:tcW w:w="9667" w:type="dxa"/>
            <w:gridSpan w:val="7"/>
            <w:tcBorders>
              <w:top w:val="nil"/>
            </w:tcBorders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EB0" w:rsidRPr="00B767B1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46B65" w:rsidRDefault="00446B65"/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14413"/>
    <w:rsid w:val="00036150"/>
    <w:rsid w:val="00042C38"/>
    <w:rsid w:val="000838AD"/>
    <w:rsid w:val="00093D2F"/>
    <w:rsid w:val="000A1503"/>
    <w:rsid w:val="0013325C"/>
    <w:rsid w:val="00144D13"/>
    <w:rsid w:val="00165191"/>
    <w:rsid w:val="002D4BCE"/>
    <w:rsid w:val="00331A33"/>
    <w:rsid w:val="00384E51"/>
    <w:rsid w:val="003851C8"/>
    <w:rsid w:val="00446B65"/>
    <w:rsid w:val="00611875"/>
    <w:rsid w:val="00750972"/>
    <w:rsid w:val="00792EB0"/>
    <w:rsid w:val="00852614"/>
    <w:rsid w:val="00930E8E"/>
    <w:rsid w:val="00B767B1"/>
    <w:rsid w:val="00BC0E1D"/>
    <w:rsid w:val="00D54D1C"/>
    <w:rsid w:val="00E17529"/>
    <w:rsid w:val="00E21CB2"/>
    <w:rsid w:val="00E71615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Avtor</cp:lastModifiedBy>
  <cp:revision>5</cp:revision>
  <dcterms:created xsi:type="dcterms:W3CDTF">2021-01-20T11:34:00Z</dcterms:created>
  <dcterms:modified xsi:type="dcterms:W3CDTF">2021-01-20T14:28:00Z</dcterms:modified>
</cp:coreProperties>
</file>