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F" w:rsidRPr="000D5C5E" w:rsidRDefault="00474F61" w:rsidP="00792E7E">
      <w:pPr>
        <w:ind w:firstLine="540"/>
        <w:jc w:val="center"/>
        <w:rPr>
          <w:b/>
        </w:rPr>
      </w:pPr>
      <w:r w:rsidRPr="000D5C5E">
        <w:rPr>
          <w:b/>
        </w:rPr>
        <w:t xml:space="preserve">Сообщение о существенном факте </w:t>
      </w:r>
    </w:p>
    <w:p w:rsidR="00855E47" w:rsidRPr="000D5C5E" w:rsidRDefault="0087213F" w:rsidP="0087213F">
      <w:pPr>
        <w:ind w:firstLine="540"/>
        <w:jc w:val="center"/>
        <w:rPr>
          <w:b/>
        </w:rPr>
      </w:pPr>
      <w:r w:rsidRPr="000D5C5E">
        <w:rPr>
          <w:b/>
        </w:rPr>
        <w:t>«</w:t>
      </w:r>
      <w:r w:rsidR="00E97655" w:rsidRPr="000D5C5E">
        <w:rPr>
          <w:b/>
        </w:rPr>
        <w:t>О проведении общего собрания участников (акционеров) эмитента и о принятых им решениях</w:t>
      </w:r>
      <w:r w:rsidRPr="000D5C5E">
        <w:rPr>
          <w:b/>
        </w:rPr>
        <w:t>»</w:t>
      </w:r>
    </w:p>
    <w:p w:rsidR="00855E47" w:rsidRPr="000D5C5E" w:rsidRDefault="00855E47" w:rsidP="0087213F">
      <w:pPr>
        <w:ind w:firstLine="540"/>
        <w:jc w:val="center"/>
        <w:rPr>
          <w:b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474F61" w:rsidRPr="000D5C5E" w:rsidTr="00855E47">
        <w:tc>
          <w:tcPr>
            <w:tcW w:w="10774" w:type="dxa"/>
            <w:gridSpan w:val="2"/>
          </w:tcPr>
          <w:p w:rsidR="00474F61" w:rsidRPr="000D5C5E" w:rsidRDefault="00474F61" w:rsidP="0074162C">
            <w:pPr>
              <w:jc w:val="center"/>
            </w:pPr>
            <w:r w:rsidRPr="000D5C5E">
              <w:t>1. Общие сведения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 xml:space="preserve">1.1. Полное фирменное наименование эмитента </w:t>
            </w:r>
          </w:p>
        </w:tc>
        <w:tc>
          <w:tcPr>
            <w:tcW w:w="5259" w:type="dxa"/>
            <w:vAlign w:val="center"/>
          </w:tcPr>
          <w:p w:rsidR="00ED504A" w:rsidRPr="000D5C5E" w:rsidRDefault="009612CF" w:rsidP="009612CF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>Публичное</w:t>
            </w:r>
            <w:r w:rsidR="00ED504A" w:rsidRPr="000D5C5E">
              <w:rPr>
                <w:b/>
                <w:bCs/>
                <w:i/>
                <w:iCs/>
              </w:rPr>
              <w:t xml:space="preserve"> </w:t>
            </w:r>
            <w:r w:rsidR="00ED504A" w:rsidRPr="000D5C5E">
              <w:rPr>
                <w:b/>
                <w:i/>
              </w:rPr>
              <w:t>акционерное общество «Фармсинтез»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1.2. Сокращенное фирменное наименование эмитента</w:t>
            </w:r>
          </w:p>
        </w:tc>
        <w:tc>
          <w:tcPr>
            <w:tcW w:w="5259" w:type="dxa"/>
            <w:vAlign w:val="center"/>
          </w:tcPr>
          <w:p w:rsidR="00ED504A" w:rsidRPr="000D5C5E" w:rsidRDefault="009612CF" w:rsidP="009612CF">
            <w:pPr>
              <w:pStyle w:val="2"/>
            </w:pPr>
            <w:r w:rsidRPr="000D5C5E">
              <w:t>П</w:t>
            </w:r>
            <w:r w:rsidR="00ED504A" w:rsidRPr="000D5C5E">
              <w:t>АО «Фармсинтез»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1.3. Место нахождения эмитента</w:t>
            </w:r>
          </w:p>
        </w:tc>
        <w:tc>
          <w:tcPr>
            <w:tcW w:w="5259" w:type="dxa"/>
            <w:vAlign w:val="center"/>
          </w:tcPr>
          <w:p w:rsidR="00ED504A" w:rsidRPr="000D5C5E" w:rsidRDefault="00ED504A" w:rsidP="009612CF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 xml:space="preserve">Российская Федерация,  Ленинградская область, Всеволожский район 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1.4. ОГРН эмитента</w:t>
            </w:r>
          </w:p>
        </w:tc>
        <w:tc>
          <w:tcPr>
            <w:tcW w:w="5259" w:type="dxa"/>
            <w:vAlign w:val="center"/>
          </w:tcPr>
          <w:p w:rsidR="00ED504A" w:rsidRPr="000D5C5E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>1034700559189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1.5. ИНН эмитента</w:t>
            </w:r>
          </w:p>
        </w:tc>
        <w:tc>
          <w:tcPr>
            <w:tcW w:w="5259" w:type="dxa"/>
            <w:vAlign w:val="center"/>
          </w:tcPr>
          <w:p w:rsidR="00ED504A" w:rsidRPr="000D5C5E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>7801075160</w:t>
            </w:r>
          </w:p>
        </w:tc>
      </w:tr>
      <w:tr w:rsidR="00ED504A" w:rsidRPr="000D5C5E" w:rsidTr="00855E47"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vAlign w:val="center"/>
          </w:tcPr>
          <w:p w:rsidR="00ED504A" w:rsidRPr="000D5C5E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>09669-J</w:t>
            </w:r>
          </w:p>
        </w:tc>
      </w:tr>
      <w:tr w:rsidR="00ED504A" w:rsidRPr="000D5C5E" w:rsidTr="00855E47">
        <w:trPr>
          <w:trHeight w:val="773"/>
        </w:trPr>
        <w:tc>
          <w:tcPr>
            <w:tcW w:w="5515" w:type="dxa"/>
          </w:tcPr>
          <w:p w:rsidR="00ED504A" w:rsidRPr="000D5C5E" w:rsidRDefault="00ED504A" w:rsidP="00705787">
            <w:pPr>
              <w:ind w:left="85" w:right="85"/>
              <w:jc w:val="both"/>
            </w:pPr>
            <w:r w:rsidRPr="000D5C5E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vAlign w:val="center"/>
          </w:tcPr>
          <w:p w:rsidR="00ED504A" w:rsidRPr="000D5C5E" w:rsidRDefault="005F5CB3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0D5C5E">
              <w:rPr>
                <w:b/>
                <w:bCs/>
                <w:i/>
                <w:iCs/>
              </w:rPr>
              <w:t>http://www.pharmsynthez.com/, http://www.e-disclosure.ru/portal/company.aspx?id=4378</w:t>
            </w:r>
          </w:p>
        </w:tc>
      </w:tr>
    </w:tbl>
    <w:p w:rsidR="00855E47" w:rsidRPr="000D5C5E" w:rsidRDefault="00855E47" w:rsidP="009771A0">
      <w:pPr>
        <w:jc w:val="both"/>
        <w:rPr>
          <w:sz w:val="18"/>
          <w:szCs w:val="18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2410"/>
      </w:tblGrid>
      <w:tr w:rsidR="00474F61" w:rsidRPr="000D5C5E" w:rsidTr="00110667">
        <w:tc>
          <w:tcPr>
            <w:tcW w:w="10774" w:type="dxa"/>
            <w:gridSpan w:val="7"/>
          </w:tcPr>
          <w:p w:rsidR="00474F61" w:rsidRPr="000D5C5E" w:rsidRDefault="00474F61" w:rsidP="00D028F6">
            <w:pPr>
              <w:ind w:left="57" w:right="57"/>
              <w:jc w:val="center"/>
            </w:pPr>
            <w:r w:rsidRPr="000D5C5E">
              <w:t>2. Содержание сообщения</w:t>
            </w:r>
          </w:p>
        </w:tc>
      </w:tr>
      <w:tr w:rsidR="00474F61" w:rsidRPr="000D5C5E" w:rsidTr="00110667">
        <w:tc>
          <w:tcPr>
            <w:tcW w:w="10774" w:type="dxa"/>
            <w:gridSpan w:val="7"/>
          </w:tcPr>
          <w:p w:rsidR="00E97655" w:rsidRPr="000D5C5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0D5C5E">
              <w:rPr>
                <w:rFonts w:ascii="Times New Roman" w:hAnsi="Times New Roman" w:cs="Times New Roman"/>
              </w:rPr>
              <w:t xml:space="preserve">2.1. Вид общего собрания акционеров эмитента:  </w:t>
            </w:r>
            <w:proofErr w:type="gramStart"/>
            <w:r w:rsidR="00110667" w:rsidRPr="000D5C5E">
              <w:rPr>
                <w:rFonts w:ascii="Times New Roman" w:hAnsi="Times New Roman" w:cs="Times New Roman"/>
                <w:b/>
                <w:i/>
              </w:rPr>
              <w:t>внеочередное</w:t>
            </w:r>
            <w:proofErr w:type="gramEnd"/>
            <w:r w:rsidRPr="000D5C5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97655" w:rsidRPr="000D5C5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0D5C5E">
              <w:rPr>
                <w:rFonts w:ascii="Times New Roman" w:hAnsi="Times New Roman" w:cs="Times New Roman"/>
              </w:rPr>
              <w:t xml:space="preserve">2.2. Форма проведения общего собрания акционеров эмитента: </w:t>
            </w:r>
            <w:r w:rsidRPr="000D5C5E">
              <w:rPr>
                <w:rFonts w:ascii="Times New Roman" w:hAnsi="Times New Roman" w:cs="Times New Roman"/>
                <w:b/>
                <w:i/>
              </w:rPr>
              <w:t>собрание (совместное присутствие)</w:t>
            </w:r>
          </w:p>
          <w:p w:rsidR="00E97655" w:rsidRPr="000D5C5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5C5E">
              <w:rPr>
                <w:rFonts w:ascii="Times New Roman" w:hAnsi="Times New Roman" w:cs="Times New Roman"/>
              </w:rPr>
              <w:t xml:space="preserve">2.3. Дата, место, время проведения общего собрания акционеров эмитента: </w:t>
            </w:r>
          </w:p>
          <w:p w:rsidR="00E97655" w:rsidRPr="000D5C5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0D5C5E">
              <w:rPr>
                <w:rFonts w:ascii="Times New Roman" w:hAnsi="Times New Roman" w:cs="Times New Roman"/>
              </w:rPr>
              <w:t>Дата проведения общего собрания:</w:t>
            </w:r>
            <w:r w:rsidR="006D25DC" w:rsidRPr="000D5C5E">
              <w:rPr>
                <w:rFonts w:ascii="Times New Roman" w:hAnsi="Times New Roman" w:cs="Times New Roman"/>
              </w:rPr>
              <w:t xml:space="preserve"> </w:t>
            </w:r>
            <w:r w:rsidR="007E6EB0" w:rsidRPr="000D5C5E">
              <w:rPr>
                <w:rFonts w:ascii="Times New Roman" w:hAnsi="Times New Roman" w:cs="Times New Roman"/>
                <w:b/>
                <w:i/>
              </w:rPr>
              <w:t>2</w:t>
            </w:r>
            <w:r w:rsidR="00110667" w:rsidRPr="000D5C5E">
              <w:rPr>
                <w:rFonts w:ascii="Times New Roman" w:hAnsi="Times New Roman" w:cs="Times New Roman"/>
                <w:b/>
                <w:i/>
              </w:rPr>
              <w:t>5 февраля</w:t>
            </w:r>
            <w:r w:rsidRPr="000D5C5E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110667" w:rsidRPr="000D5C5E">
              <w:rPr>
                <w:rFonts w:ascii="Times New Roman" w:hAnsi="Times New Roman" w:cs="Times New Roman"/>
                <w:b/>
                <w:i/>
              </w:rPr>
              <w:t>20</w:t>
            </w:r>
            <w:r w:rsidRPr="000D5C5E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110667" w:rsidRPr="000D5C5E" w:rsidRDefault="00E97655" w:rsidP="000D5C5E">
            <w:pPr>
              <w:ind w:right="114"/>
              <w:jc w:val="both"/>
              <w:rPr>
                <w:lang w:eastAsia="en-US"/>
              </w:rPr>
            </w:pPr>
            <w:r w:rsidRPr="000D5C5E">
              <w:t xml:space="preserve">Место проведения общего собрания: </w:t>
            </w:r>
            <w:r w:rsidR="00110667" w:rsidRPr="000D5C5E">
              <w:rPr>
                <w:lang w:eastAsia="en-US"/>
              </w:rPr>
              <w:t>Российская Федерация, 197101, г. Санкт-Петербург, ул. Рентгена, д.9, литер</w:t>
            </w:r>
            <w:proofErr w:type="gramStart"/>
            <w:r w:rsidR="00110667" w:rsidRPr="000D5C5E">
              <w:rPr>
                <w:lang w:eastAsia="en-US"/>
              </w:rPr>
              <w:t xml:space="preserve"> Б</w:t>
            </w:r>
            <w:proofErr w:type="gramEnd"/>
            <w:r w:rsidR="00110667" w:rsidRPr="000D5C5E">
              <w:rPr>
                <w:lang w:eastAsia="en-US"/>
              </w:rPr>
              <w:t xml:space="preserve">, </w:t>
            </w:r>
            <w:proofErr w:type="spellStart"/>
            <w:r w:rsidR="00110667" w:rsidRPr="000D5C5E">
              <w:rPr>
                <w:lang w:eastAsia="en-US"/>
              </w:rPr>
              <w:t>коворкинг</w:t>
            </w:r>
            <w:proofErr w:type="spellEnd"/>
            <w:r w:rsidR="00110667" w:rsidRPr="000D5C5E">
              <w:rPr>
                <w:lang w:eastAsia="en-US"/>
              </w:rPr>
              <w:t xml:space="preserve">-центр «Контекст» </w:t>
            </w:r>
          </w:p>
          <w:p w:rsidR="00E97655" w:rsidRPr="000D5C5E" w:rsidRDefault="00E97655" w:rsidP="007E6EB0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0D5C5E">
              <w:rPr>
                <w:rFonts w:ascii="Times New Roman" w:hAnsi="Times New Roman" w:cs="Times New Roman"/>
              </w:rPr>
              <w:t>Время проведения общего собрания:</w:t>
            </w:r>
            <w:r w:rsidRPr="000D5C5E">
              <w:rPr>
                <w:rFonts w:ascii="Times New Roman" w:hAnsi="Times New Roman" w:cs="Times New Roman"/>
                <w:b/>
                <w:i/>
              </w:rPr>
              <w:t xml:space="preserve"> 1</w:t>
            </w:r>
            <w:r w:rsidR="00802FB2" w:rsidRPr="000D5C5E">
              <w:rPr>
                <w:rFonts w:ascii="Times New Roman" w:hAnsi="Times New Roman" w:cs="Times New Roman"/>
                <w:b/>
                <w:i/>
              </w:rPr>
              <w:t>2</w:t>
            </w:r>
            <w:r w:rsidRPr="000D5C5E">
              <w:rPr>
                <w:rFonts w:ascii="Times New Roman" w:hAnsi="Times New Roman" w:cs="Times New Roman"/>
                <w:b/>
                <w:i/>
              </w:rPr>
              <w:t xml:space="preserve"> часов 00 минут по московскому времени</w:t>
            </w:r>
          </w:p>
          <w:p w:rsidR="00110667" w:rsidRPr="000D5C5E" w:rsidRDefault="003026EA" w:rsidP="00C90FB4">
            <w:pPr>
              <w:ind w:left="57" w:right="142"/>
              <w:rPr>
                <w:rFonts w:eastAsia="Times New Roman"/>
              </w:rPr>
            </w:pPr>
            <w:r w:rsidRPr="000D5C5E">
              <w:t xml:space="preserve">2.4. </w:t>
            </w:r>
            <w:r w:rsidR="007E6EB0" w:rsidRPr="000D5C5E">
              <w:t xml:space="preserve">Кворум общего собрания акционеров эмитента: </w:t>
            </w:r>
          </w:p>
          <w:tbl>
            <w:tblPr>
              <w:tblW w:w="10490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5"/>
              <w:gridCol w:w="1595"/>
            </w:tblGrid>
            <w:tr w:rsidR="00110667" w:rsidRPr="000D5C5E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jc w:val="right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>301 010 754 и 11/100</w:t>
                  </w:r>
                </w:p>
              </w:tc>
            </w:tr>
            <w:tr w:rsidR="00110667" w:rsidRPr="000D5C5E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jc w:val="right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>301 010 754 и 11/100</w:t>
                  </w:r>
                </w:p>
              </w:tc>
            </w:tr>
            <w:tr w:rsidR="00110667" w:rsidRPr="000D5C5E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jc w:val="right"/>
                    <w:rPr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 xml:space="preserve">187 661 098 </w:t>
                  </w:r>
                </w:p>
              </w:tc>
            </w:tr>
            <w:tr w:rsidR="00110667" w:rsidRPr="000D5C5E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rPr>
                      <w:b/>
                      <w:lang w:eastAsia="en-US"/>
                    </w:rPr>
                  </w:pPr>
                  <w:r w:rsidRPr="000D5C5E">
                    <w:rPr>
                      <w:lang w:eastAsia="en-US"/>
                    </w:rPr>
                    <w:t>КВОРУМ по вопросу повестки дня</w:t>
                  </w:r>
                  <w:r w:rsidRPr="000D5C5E">
                    <w:rPr>
                      <w:b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0D5C5E" w:rsidRDefault="00110667" w:rsidP="00110667">
                  <w:pPr>
                    <w:keepNext/>
                    <w:spacing w:line="259" w:lineRule="auto"/>
                    <w:ind w:right="255"/>
                    <w:jc w:val="right"/>
                    <w:rPr>
                      <w:b/>
                      <w:lang w:eastAsia="en-US"/>
                    </w:rPr>
                  </w:pPr>
                  <w:r w:rsidRPr="000D5C5E">
                    <w:rPr>
                      <w:b/>
                      <w:lang w:eastAsia="en-US"/>
                    </w:rPr>
                    <w:t>62.3437%</w:t>
                  </w:r>
                </w:p>
              </w:tc>
            </w:tr>
          </w:tbl>
          <w:p w:rsidR="003026EA" w:rsidRPr="000D5C5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5C5E">
              <w:rPr>
                <w:rFonts w:ascii="Times New Roman" w:hAnsi="Times New Roman" w:cs="Times New Roman"/>
              </w:rPr>
              <w:t>2.</w:t>
            </w:r>
            <w:r w:rsidR="003026EA" w:rsidRPr="000D5C5E">
              <w:rPr>
                <w:rFonts w:ascii="Times New Roman" w:hAnsi="Times New Roman" w:cs="Times New Roman"/>
              </w:rPr>
              <w:t>5</w:t>
            </w:r>
            <w:r w:rsidRPr="000D5C5E">
              <w:rPr>
                <w:rFonts w:ascii="Times New Roman" w:hAnsi="Times New Roman" w:cs="Times New Roman"/>
              </w:rPr>
              <w:t xml:space="preserve">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9612CF" w:rsidRPr="000D5C5E" w:rsidTr="00802FB2">
              <w:tc>
                <w:tcPr>
                  <w:tcW w:w="256" w:type="dxa"/>
                </w:tcPr>
                <w:p w:rsidR="009612CF" w:rsidRPr="000D5C5E" w:rsidRDefault="006F758E" w:rsidP="00802FB2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0D5C5E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ab/>
                  </w:r>
                  <w:bookmarkStart w:id="0" w:name="ПовесткаДня"/>
                </w:p>
              </w:tc>
              <w:tc>
                <w:tcPr>
                  <w:tcW w:w="9356" w:type="dxa"/>
                </w:tcPr>
                <w:tbl>
                  <w:tblPr>
                    <w:tblW w:w="1049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0207"/>
                  </w:tblGrid>
                  <w:tr w:rsidR="007E6EB0" w:rsidRPr="000D5C5E" w:rsidTr="00110667">
                    <w:tc>
                      <w:tcPr>
                        <w:tcW w:w="283" w:type="dxa"/>
                      </w:tcPr>
                      <w:p w:rsidR="007E6EB0" w:rsidRPr="000D5C5E" w:rsidRDefault="007E6EB0" w:rsidP="007E6EB0">
                        <w:pPr>
                          <w:autoSpaceDE/>
                          <w:autoSpaceDN/>
                          <w:ind w:left="-709" w:right="142"/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207" w:type="dxa"/>
                      </w:tcPr>
                      <w:p w:rsidR="007E6EB0" w:rsidRPr="000D5C5E" w:rsidRDefault="00110667" w:rsidP="00110667">
                        <w:pPr>
                          <w:autoSpaceDE/>
                          <w:autoSpaceDN/>
                          <w:spacing w:line="259" w:lineRule="auto"/>
                          <w:jc w:val="both"/>
                          <w:rPr>
                            <w:rFonts w:eastAsia="Times New Roman"/>
                          </w:rPr>
                        </w:pPr>
                        <w:r w:rsidRPr="00110667">
                          <w:rPr>
                            <w:lang w:eastAsia="en-US"/>
                          </w:rPr>
                          <w:t>1) Об утвержден</w:t>
                        </w:r>
                        <w:proofErr w:type="gramStart"/>
                        <w:r w:rsidRPr="00110667">
                          <w:rPr>
                            <w:lang w:eastAsia="en-US"/>
                          </w:rPr>
                          <w:t>ии ау</w:t>
                        </w:r>
                        <w:proofErr w:type="gramEnd"/>
                        <w:r w:rsidRPr="00110667">
                          <w:rPr>
                            <w:lang w:eastAsia="en-US"/>
                          </w:rPr>
                          <w:t>дитора Общества.</w:t>
                        </w:r>
                      </w:p>
                    </w:tc>
                  </w:tr>
                </w:tbl>
                <w:p w:rsidR="007E6EB0" w:rsidRPr="000D5C5E" w:rsidRDefault="007E6EB0" w:rsidP="00802FB2">
                  <w:pPr>
                    <w:autoSpaceDE/>
                    <w:autoSpaceDN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bookmarkEnd w:id="0"/>
          <w:p w:rsidR="0087213F" w:rsidRPr="000D5C5E" w:rsidRDefault="00E97655" w:rsidP="003026EA">
            <w:pPr>
              <w:spacing w:before="60" w:after="60"/>
              <w:ind w:left="57" w:right="57"/>
              <w:jc w:val="both"/>
            </w:pPr>
            <w:r w:rsidRPr="000D5C5E">
              <w:t>2.</w:t>
            </w:r>
            <w:r w:rsidR="003026EA" w:rsidRPr="000D5C5E">
              <w:t>6</w:t>
            </w:r>
            <w:r w:rsidRPr="000D5C5E">
              <w:t xml:space="preserve">. </w:t>
            </w:r>
            <w:r w:rsidR="003026EA" w:rsidRPr="000D5C5E"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 w:rsidRPr="000D5C5E">
              <w:t xml:space="preserve">: </w:t>
            </w:r>
          </w:p>
          <w:p w:rsidR="00110667" w:rsidRPr="00110667" w:rsidRDefault="00B26C2E" w:rsidP="00110667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="Times New Roman"/>
                <w:b/>
              </w:rPr>
            </w:pPr>
            <w:r w:rsidRPr="000D5C5E">
              <w:rPr>
                <w:rFonts w:eastAsiaTheme="minorHAnsi"/>
                <w:b/>
                <w:lang w:eastAsia="en-US"/>
              </w:rPr>
              <w:t xml:space="preserve">Кворум </w:t>
            </w:r>
            <w:r w:rsidR="00110667" w:rsidRPr="000D5C5E">
              <w:rPr>
                <w:rFonts w:eastAsiaTheme="minorHAnsi"/>
                <w:b/>
                <w:lang w:eastAsia="en-US"/>
              </w:rPr>
              <w:t>и и</w:t>
            </w:r>
            <w:r w:rsidR="00110667" w:rsidRPr="00110667">
              <w:rPr>
                <w:rFonts w:eastAsia="Times New Roman"/>
                <w:b/>
              </w:rPr>
              <w:t>тоги голосования по вопросу повестки дня №1 «Об утверждении аудитора Общества</w:t>
            </w:r>
            <w:proofErr w:type="gramStart"/>
            <w:r w:rsidR="00110667" w:rsidRPr="00110667">
              <w:rPr>
                <w:rFonts w:eastAsia="Times New Roman"/>
                <w:b/>
              </w:rPr>
              <w:t>.»</w:t>
            </w:r>
            <w:proofErr w:type="gramEnd"/>
          </w:p>
          <w:tbl>
            <w:tblPr>
              <w:tblW w:w="10490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5"/>
              <w:gridCol w:w="1595"/>
            </w:tblGrid>
            <w:tr w:rsidR="00110667" w:rsidRPr="00110667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301 010 754 и 11/100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301 010 754 и 11/100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187 661 098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88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b/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КВОРУМ по данному вопросу повестки дня</w:t>
                  </w:r>
                  <w:r w:rsidRPr="00110667">
                    <w:rPr>
                      <w:b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>62.3437%</w:t>
                  </w:r>
                </w:p>
              </w:tc>
            </w:tr>
          </w:tbl>
          <w:p w:rsidR="00110667" w:rsidRPr="00110667" w:rsidRDefault="00110667" w:rsidP="00110667">
            <w:pPr>
              <w:autoSpaceDE/>
              <w:autoSpaceDN/>
              <w:spacing w:line="259" w:lineRule="auto"/>
              <w:ind w:left="567"/>
              <w:rPr>
                <w:lang w:eastAsia="en-US"/>
              </w:rPr>
            </w:pPr>
            <w:r w:rsidRPr="00110667">
              <w:rPr>
                <w:lang w:eastAsia="en-US"/>
              </w:rPr>
              <w:t xml:space="preserve"> </w:t>
            </w:r>
          </w:p>
          <w:tbl>
            <w:tblPr>
              <w:tblW w:w="10490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4328"/>
              <w:gridCol w:w="3342"/>
            </w:tblGrid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center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center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center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% от </w:t>
                  </w:r>
                  <w:proofErr w:type="gramStart"/>
                  <w:r w:rsidRPr="00110667">
                    <w:rPr>
                      <w:lang w:eastAsia="en-US"/>
                    </w:rPr>
                    <w:t>принявших</w:t>
                  </w:r>
                  <w:proofErr w:type="gramEnd"/>
                  <w:r w:rsidRPr="00110667">
                    <w:rPr>
                      <w:lang w:eastAsia="en-US"/>
                    </w:rPr>
                    <w:t xml:space="preserve"> участие в собрании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>"ЗА"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 xml:space="preserve">187 661 098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 xml:space="preserve">100.0000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"ПРОТИВ"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0.0000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0.0000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10490" w:type="dxa"/>
                  <w:gridSpan w:val="3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center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110667">
                    <w:rPr>
                      <w:lang w:eastAsia="en-US"/>
                    </w:rPr>
                    <w:t>недействительными</w:t>
                  </w:r>
                  <w:proofErr w:type="gramEnd"/>
                  <w:r w:rsidRPr="00110667">
                    <w:rPr>
                      <w:lang w:eastAsia="en-US"/>
                    </w:rPr>
                    <w:t xml:space="preserve"> или по иным основаниям, предусмотренным Положением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0.0000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lang w:eastAsia="en-US"/>
                    </w:rPr>
                  </w:pPr>
                  <w:r w:rsidRPr="00110667">
                    <w:rPr>
                      <w:lang w:eastAsia="en-US"/>
                    </w:rPr>
                    <w:t xml:space="preserve">0.0000 </w:t>
                  </w:r>
                </w:p>
              </w:tc>
            </w:tr>
            <w:tr w:rsidR="00110667" w:rsidRPr="00110667" w:rsidTr="0008251E">
              <w:trPr>
                <w:cantSplit/>
              </w:trPr>
              <w:tc>
                <w:tcPr>
                  <w:tcW w:w="2820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>ИТОГО:</w:t>
                  </w:r>
                </w:p>
              </w:tc>
              <w:tc>
                <w:tcPr>
                  <w:tcW w:w="4328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 xml:space="preserve">187 661 098 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110667" w:rsidRPr="00110667" w:rsidRDefault="00110667" w:rsidP="0011066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b/>
                      <w:lang w:eastAsia="en-US"/>
                    </w:rPr>
                  </w:pPr>
                  <w:r w:rsidRPr="00110667">
                    <w:rPr>
                      <w:b/>
                      <w:lang w:eastAsia="en-US"/>
                    </w:rPr>
                    <w:t xml:space="preserve">100.0000 </w:t>
                  </w:r>
                </w:p>
              </w:tc>
            </w:tr>
          </w:tbl>
          <w:p w:rsidR="00110667" w:rsidRPr="00110667" w:rsidRDefault="00110667" w:rsidP="000D5C5E">
            <w:pPr>
              <w:autoSpaceDE/>
              <w:autoSpaceDN/>
              <w:spacing w:before="120"/>
              <w:ind w:left="114" w:right="114"/>
              <w:rPr>
                <w:rFonts w:eastAsia="Times New Roman"/>
              </w:rPr>
            </w:pPr>
            <w:r w:rsidRPr="00110667">
              <w:rPr>
                <w:rFonts w:eastAsia="Times New Roman"/>
              </w:rPr>
              <w:t>На основании итогов голосования решение по данному вопросу</w:t>
            </w:r>
            <w:r w:rsidRPr="00110667">
              <w:rPr>
                <w:rFonts w:eastAsia="Times New Roman"/>
                <w:i/>
              </w:rPr>
              <w:t xml:space="preserve"> принято.</w:t>
            </w:r>
          </w:p>
          <w:p w:rsidR="00110667" w:rsidRPr="000D5C5E" w:rsidRDefault="00110667" w:rsidP="000D5C5E">
            <w:pPr>
              <w:widowControl w:val="0"/>
              <w:autoSpaceDE/>
              <w:autoSpaceDN/>
              <w:ind w:left="114" w:right="114"/>
              <w:jc w:val="both"/>
              <w:rPr>
                <w:snapToGrid w:val="0"/>
              </w:rPr>
            </w:pPr>
            <w:r w:rsidRPr="00110667">
              <w:rPr>
                <w:rFonts w:eastAsia="Times New Roman"/>
              </w:rPr>
              <w:t xml:space="preserve">При голосовании по вопросу № 1 повестки дня </w:t>
            </w:r>
            <w:r w:rsidR="000D5C5E">
              <w:rPr>
                <w:rFonts w:eastAsia="Times New Roman"/>
              </w:rPr>
              <w:t>с</w:t>
            </w:r>
            <w:r w:rsidRPr="00110667">
              <w:rPr>
                <w:rFonts w:eastAsia="Times New Roman"/>
              </w:rPr>
              <w:t>обрания с формулировкой решения: «</w:t>
            </w:r>
            <w:r w:rsidRPr="00110667">
              <w:rPr>
                <w:rFonts w:eastAsia="Times New Roman"/>
                <w:snapToGrid w:val="0"/>
              </w:rPr>
              <w:t xml:space="preserve">Утвердить в качестве аудитора Общества для проведения аудита финансовой отчетности, </w:t>
            </w:r>
            <w:r w:rsidRPr="00110667">
              <w:rPr>
                <w:snapToGrid w:val="0"/>
              </w:rPr>
              <w:t>подготовленной в соответствии с международными стандартами финансовой отчетности (МСФО) за 2018 год, ООО «Кроу Русаудит».</w:t>
            </w:r>
          </w:p>
          <w:p w:rsidR="00110667" w:rsidRPr="000D5C5E" w:rsidRDefault="000D5C5E" w:rsidP="000D5C5E">
            <w:pPr>
              <w:widowControl w:val="0"/>
              <w:autoSpaceDE/>
              <w:autoSpaceDN/>
              <w:ind w:left="114" w:right="114"/>
              <w:jc w:val="both"/>
              <w:rPr>
                <w:snapToGrid w:val="0"/>
              </w:rPr>
            </w:pPr>
            <w:r w:rsidRPr="000D5C5E">
              <w:rPr>
                <w:snapToGrid w:val="0"/>
              </w:rPr>
              <w:t>Решение</w:t>
            </w:r>
            <w:r w:rsidR="00110667" w:rsidRPr="00110667">
              <w:rPr>
                <w:b/>
                <w:lang w:eastAsia="en-US"/>
              </w:rPr>
              <w:t>:</w:t>
            </w:r>
            <w:r w:rsidRPr="000D5C5E">
              <w:rPr>
                <w:b/>
                <w:lang w:eastAsia="en-US"/>
              </w:rPr>
              <w:t xml:space="preserve"> </w:t>
            </w:r>
            <w:r w:rsidR="00110667" w:rsidRPr="00110667">
              <w:rPr>
                <w:rFonts w:eastAsia="Times New Roman"/>
                <w:snapToGrid w:val="0"/>
              </w:rPr>
              <w:t xml:space="preserve">Утвердить в качестве аудитора Общества для проведения аудита финансовой отчетности, </w:t>
            </w:r>
            <w:r w:rsidR="00110667" w:rsidRPr="00110667">
              <w:rPr>
                <w:snapToGrid w:val="0"/>
              </w:rPr>
              <w:t>подготовленной в соответствии с международными стандартами финансовой отчетности (МСФО) за 2018 го</w:t>
            </w:r>
            <w:proofErr w:type="gramStart"/>
            <w:r w:rsidR="00110667" w:rsidRPr="00110667">
              <w:rPr>
                <w:snapToGrid w:val="0"/>
              </w:rPr>
              <w:t>д-</w:t>
            </w:r>
            <w:proofErr w:type="gramEnd"/>
            <w:r w:rsidR="00110667" w:rsidRPr="00110667">
              <w:rPr>
                <w:snapToGrid w:val="0"/>
              </w:rPr>
              <w:t xml:space="preserve"> ООО «Кроу Русаудит».</w:t>
            </w:r>
          </w:p>
          <w:p w:rsidR="000D5C5E" w:rsidRPr="00110667" w:rsidRDefault="000D5C5E" w:rsidP="000D5C5E">
            <w:pPr>
              <w:widowControl w:val="0"/>
              <w:autoSpaceDE/>
              <w:autoSpaceDN/>
              <w:ind w:left="114" w:right="114"/>
              <w:jc w:val="both"/>
              <w:rPr>
                <w:color w:val="000000"/>
              </w:rPr>
            </w:pPr>
            <w:r w:rsidRPr="000D5C5E">
              <w:rPr>
                <w:snapToGrid w:val="0"/>
              </w:rPr>
              <w:t>Решение принято</w:t>
            </w:r>
          </w:p>
          <w:p w:rsidR="00FC099F" w:rsidRDefault="00FC099F" w:rsidP="000D5C5E">
            <w:pPr>
              <w:spacing w:before="60" w:after="60"/>
              <w:ind w:left="114" w:right="57"/>
              <w:jc w:val="both"/>
            </w:pPr>
            <w:r w:rsidRPr="000D5C5E">
              <w:rPr>
                <w:i/>
              </w:rPr>
              <w:t>2</w:t>
            </w:r>
            <w:r w:rsidRPr="000D5C5E">
              <w:t>.7 Дата составления и номер протокола общего собрания акционеров эмитента:</w:t>
            </w:r>
            <w:r w:rsidR="00110667" w:rsidRPr="000D5C5E">
              <w:t xml:space="preserve"> 26</w:t>
            </w:r>
            <w:r w:rsidR="00586049" w:rsidRPr="000D5C5E">
              <w:t>.0</w:t>
            </w:r>
            <w:r w:rsidR="00110667" w:rsidRPr="000D5C5E">
              <w:t>2</w:t>
            </w:r>
            <w:r w:rsidR="00E56A62" w:rsidRPr="000D5C5E">
              <w:t>.20</w:t>
            </w:r>
            <w:r w:rsidR="00110667" w:rsidRPr="000D5C5E">
              <w:t>20</w:t>
            </w:r>
            <w:r w:rsidRPr="000D5C5E">
              <w:t xml:space="preserve"> г., № </w:t>
            </w:r>
            <w:r w:rsidR="00586049" w:rsidRPr="000D5C5E">
              <w:t>2</w:t>
            </w:r>
            <w:r w:rsidR="00110667" w:rsidRPr="000D5C5E">
              <w:t>6</w:t>
            </w:r>
            <w:r w:rsidRPr="000D5C5E">
              <w:t xml:space="preserve"> </w:t>
            </w:r>
            <w:r w:rsidR="00110667" w:rsidRPr="000D5C5E">
              <w:t>ВОС</w:t>
            </w:r>
            <w:r w:rsidRPr="000D5C5E">
              <w:t>/20</w:t>
            </w:r>
            <w:r w:rsidR="00110667" w:rsidRPr="000D5C5E">
              <w:t>20</w:t>
            </w:r>
          </w:p>
          <w:p w:rsidR="00C82C0B" w:rsidRDefault="00B0206E" w:rsidP="000D5C5E">
            <w:pPr>
              <w:ind w:left="114" w:right="255"/>
              <w:jc w:val="both"/>
              <w:rPr>
                <w:rFonts w:eastAsia="Times New Roman"/>
              </w:rPr>
            </w:pPr>
            <w:r w:rsidRPr="000D5C5E">
              <w:rPr>
                <w:i/>
              </w:rPr>
              <w:lastRenderedPageBreak/>
              <w:t xml:space="preserve"> </w:t>
            </w:r>
            <w:r w:rsidRPr="000D5C5E">
              <w:t xml:space="preserve">2.8. </w:t>
            </w:r>
            <w:r w:rsidR="00C82C0B" w:rsidRPr="000D5C5E">
              <w:rPr>
                <w:lang w:eastAsia="en-US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="00C82C0B" w:rsidRPr="000D5C5E">
              <w:rPr>
                <w:rFonts w:eastAsia="Times New Roman"/>
              </w:rPr>
              <w:t xml:space="preserve"> акции обыкновенны</w:t>
            </w:r>
            <w:bookmarkStart w:id="1" w:name="_GoBack"/>
            <w:bookmarkEnd w:id="1"/>
            <w:r w:rsidR="00C82C0B" w:rsidRPr="000D5C5E">
              <w:rPr>
                <w:rFonts w:eastAsia="Times New Roman"/>
              </w:rPr>
              <w:t>е именные бездокументарные</w:t>
            </w:r>
          </w:p>
          <w:p w:rsidR="000D5C5E" w:rsidRPr="000D5C5E" w:rsidRDefault="000D5C5E" w:rsidP="00C82C0B">
            <w:pPr>
              <w:ind w:right="255"/>
              <w:jc w:val="both"/>
              <w:rPr>
                <w:rFonts w:eastAsia="Times New Roman"/>
              </w:rPr>
            </w:pP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C82C0B" w:rsidRPr="000D5C5E" w:rsidTr="00575B0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B" w:rsidRPr="000D5C5E" w:rsidRDefault="00C82C0B" w:rsidP="00C82C0B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</w:rPr>
                  </w:pPr>
                  <w:r w:rsidRPr="000D5C5E">
                    <w:rPr>
                      <w:rFonts w:eastAsia="Times New Roman"/>
                      <w:iCs/>
                    </w:rPr>
                    <w:t xml:space="preserve">- </w:t>
                  </w:r>
                  <w:r w:rsidRPr="000D5C5E">
                    <w:rPr>
                      <w:rFonts w:eastAsia="Times New Roman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C82C0B" w:rsidRPr="000D5C5E" w:rsidRDefault="00C82C0B" w:rsidP="00C82C0B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</w:rPr>
                  </w:pPr>
                  <w:r w:rsidRPr="000D5C5E">
                    <w:rPr>
                      <w:rFonts w:eastAsia="Times New Roman"/>
                    </w:rPr>
                    <w:t>Государственный регистрационный номер выпуска</w:t>
                  </w:r>
                </w:p>
              </w:tc>
            </w:tr>
            <w:tr w:rsidR="00C82C0B" w:rsidRPr="000D5C5E" w:rsidTr="00575B0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B" w:rsidRPr="000D5C5E" w:rsidRDefault="00C82C0B" w:rsidP="00C82C0B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</w:rPr>
                  </w:pPr>
                  <w:r w:rsidRPr="000D5C5E">
                    <w:rPr>
                      <w:rFonts w:eastAsia="Times New Roman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C82C0B" w:rsidRPr="000D5C5E" w:rsidRDefault="00C82C0B" w:rsidP="00C82C0B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</w:rPr>
                  </w:pPr>
                  <w:r w:rsidRPr="000D5C5E">
                    <w:rPr>
                      <w:rFonts w:eastAsia="Times New Roman"/>
                    </w:rPr>
                    <w:t>1-02-09669-J</w:t>
                  </w:r>
                </w:p>
              </w:tc>
            </w:tr>
          </w:tbl>
          <w:p w:rsidR="00C82C0B" w:rsidRPr="000D5C5E" w:rsidRDefault="00C82C0B" w:rsidP="00CC4CB9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D5C5E">
              <w:rPr>
                <w:rFonts w:eastAsia="Times New Roman"/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0D5C5E">
              <w:rPr>
                <w:rFonts w:eastAsia="Times New Roman"/>
              </w:rPr>
              <w:t>RU000A0JWDP1</w:t>
            </w:r>
          </w:p>
          <w:p w:rsidR="00C0391A" w:rsidRPr="000D5C5E" w:rsidRDefault="00C0391A" w:rsidP="007B2363">
            <w:pPr>
              <w:autoSpaceDE/>
              <w:jc w:val="both"/>
              <w:rPr>
                <w:b/>
                <w:i/>
              </w:rPr>
            </w:pPr>
          </w:p>
        </w:tc>
      </w:tr>
      <w:tr w:rsidR="00474F61" w:rsidRPr="000D5C5E" w:rsidTr="00110667">
        <w:tc>
          <w:tcPr>
            <w:tcW w:w="10774" w:type="dxa"/>
            <w:gridSpan w:val="7"/>
          </w:tcPr>
          <w:p w:rsidR="000D5C5E" w:rsidRPr="000D5C5E" w:rsidRDefault="000D5C5E" w:rsidP="0074162C">
            <w:pPr>
              <w:jc w:val="center"/>
            </w:pPr>
          </w:p>
          <w:p w:rsidR="00474F61" w:rsidRPr="000D5C5E" w:rsidRDefault="00474F61" w:rsidP="0074162C">
            <w:pPr>
              <w:jc w:val="center"/>
            </w:pPr>
            <w:r w:rsidRPr="000D5C5E">
              <w:t>3. Подпис</w:t>
            </w:r>
            <w:r w:rsidR="00A43B5B" w:rsidRPr="000D5C5E">
              <w:t>ь</w:t>
            </w:r>
          </w:p>
        </w:tc>
      </w:tr>
      <w:tr w:rsidR="00474F61" w:rsidRPr="000D5C5E" w:rsidTr="0011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0D5C5E" w:rsidRDefault="00474F61" w:rsidP="008D6807">
            <w:pPr>
              <w:spacing w:before="20"/>
              <w:ind w:left="85"/>
              <w:jc w:val="both"/>
            </w:pPr>
            <w:r w:rsidRPr="000D5C5E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0D5C5E" w:rsidRDefault="00474F61" w:rsidP="00705787">
            <w:pPr>
              <w:spacing w:before="2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0D5C5E" w:rsidRDefault="00474F61" w:rsidP="00705787">
            <w:pPr>
              <w:spacing w:before="20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0D5C5E" w:rsidRDefault="000D5C5E" w:rsidP="000D5C5E">
            <w:pPr>
              <w:spacing w:before="20"/>
              <w:jc w:val="both"/>
            </w:pPr>
            <w:r w:rsidRPr="000D5C5E">
              <w:t>К</w:t>
            </w:r>
            <w:r w:rsidR="0043006E" w:rsidRPr="000D5C5E">
              <w:t>.В.</w:t>
            </w:r>
            <w:r w:rsidR="00E56A62" w:rsidRPr="000D5C5E">
              <w:t xml:space="preserve"> </w:t>
            </w:r>
            <w:r w:rsidRPr="000D5C5E">
              <w:t>Майоров</w:t>
            </w:r>
          </w:p>
        </w:tc>
      </w:tr>
      <w:tr w:rsidR="00D028F6" w:rsidRPr="000D5C5E" w:rsidTr="0011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0D5C5E" w:rsidRDefault="00D028F6" w:rsidP="00705787">
            <w:pPr>
              <w:ind w:left="85"/>
              <w:jc w:val="both"/>
            </w:pPr>
            <w:r w:rsidRPr="000D5C5E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0D5C5E" w:rsidRDefault="00D028F6" w:rsidP="00110667">
            <w:pPr>
              <w:jc w:val="both"/>
            </w:pPr>
            <w:r w:rsidRPr="000D5C5E">
              <w:t>«</w:t>
            </w:r>
            <w:r w:rsidR="00110667" w:rsidRPr="000D5C5E">
              <w:t>26</w:t>
            </w:r>
            <w:r w:rsidRPr="000D5C5E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0D5C5E" w:rsidRDefault="00110667" w:rsidP="00110667">
            <w:pPr>
              <w:jc w:val="center"/>
            </w:pPr>
            <w:r w:rsidRPr="000D5C5E">
              <w:t>февраля</w:t>
            </w:r>
          </w:p>
        </w:tc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0D5C5E" w:rsidRDefault="00D028F6" w:rsidP="00110667">
            <w:pPr>
              <w:tabs>
                <w:tab w:val="left" w:pos="1219"/>
              </w:tabs>
              <w:ind w:left="77"/>
              <w:jc w:val="both"/>
            </w:pPr>
            <w:r w:rsidRPr="000D5C5E">
              <w:t>20</w:t>
            </w:r>
            <w:r w:rsidR="00110667" w:rsidRPr="000D5C5E">
              <w:t>20</w:t>
            </w:r>
            <w:r w:rsidRPr="000D5C5E">
              <w:t xml:space="preserve"> г.</w:t>
            </w:r>
          </w:p>
        </w:tc>
      </w:tr>
      <w:tr w:rsidR="00474F61" w:rsidRPr="000D5C5E" w:rsidTr="00110667">
        <w:tc>
          <w:tcPr>
            <w:tcW w:w="10774" w:type="dxa"/>
            <w:gridSpan w:val="7"/>
            <w:tcBorders>
              <w:top w:val="nil"/>
            </w:tcBorders>
          </w:tcPr>
          <w:p w:rsidR="00474F61" w:rsidRPr="000D5C5E" w:rsidRDefault="00474F61" w:rsidP="00705787">
            <w:pPr>
              <w:jc w:val="both"/>
            </w:pPr>
          </w:p>
        </w:tc>
      </w:tr>
    </w:tbl>
    <w:p w:rsidR="00474F61" w:rsidRPr="000D5C5E" w:rsidRDefault="00474F61"/>
    <w:sectPr w:rsidR="00474F61" w:rsidRPr="000D5C5E" w:rsidSect="000D5C5E">
      <w:pgSz w:w="11907" w:h="16839" w:code="9"/>
      <w:pgMar w:top="425" w:right="567" w:bottom="567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C2F"/>
    <w:multiLevelType w:val="hybridMultilevel"/>
    <w:tmpl w:val="20E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299C"/>
    <w:multiLevelType w:val="hybridMultilevel"/>
    <w:tmpl w:val="F07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2AE5"/>
    <w:multiLevelType w:val="hybridMultilevel"/>
    <w:tmpl w:val="804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FC1454"/>
    <w:multiLevelType w:val="hybridMultilevel"/>
    <w:tmpl w:val="44A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D8C6F44"/>
    <w:multiLevelType w:val="hybridMultilevel"/>
    <w:tmpl w:val="F13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466B5E"/>
    <w:multiLevelType w:val="hybridMultilevel"/>
    <w:tmpl w:val="8DD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24BF6"/>
    <w:multiLevelType w:val="hybridMultilevel"/>
    <w:tmpl w:val="961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32FB0"/>
    <w:multiLevelType w:val="hybridMultilevel"/>
    <w:tmpl w:val="D12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8"/>
  </w:num>
  <w:num w:numId="5">
    <w:abstractNumId w:val="7"/>
  </w:num>
  <w:num w:numId="6">
    <w:abstractNumId w:val="26"/>
  </w:num>
  <w:num w:numId="7">
    <w:abstractNumId w:val="20"/>
  </w:num>
  <w:num w:numId="8">
    <w:abstractNumId w:val="25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"/>
  </w:num>
  <w:num w:numId="17">
    <w:abstractNumId w:val="8"/>
  </w:num>
  <w:num w:numId="18">
    <w:abstractNumId w:val="28"/>
  </w:num>
  <w:num w:numId="19">
    <w:abstractNumId w:val="12"/>
  </w:num>
  <w:num w:numId="20">
    <w:abstractNumId w:val="27"/>
  </w:num>
  <w:num w:numId="21">
    <w:abstractNumId w:val="21"/>
  </w:num>
  <w:num w:numId="22">
    <w:abstractNumId w:val="22"/>
  </w:num>
  <w:num w:numId="23">
    <w:abstractNumId w:val="35"/>
  </w:num>
  <w:num w:numId="24">
    <w:abstractNumId w:val="29"/>
  </w:num>
  <w:num w:numId="25">
    <w:abstractNumId w:val="13"/>
  </w:num>
  <w:num w:numId="26">
    <w:abstractNumId w:val="16"/>
  </w:num>
  <w:num w:numId="27">
    <w:abstractNumId w:val="34"/>
  </w:num>
  <w:num w:numId="28">
    <w:abstractNumId w:val="24"/>
  </w:num>
  <w:num w:numId="29">
    <w:abstractNumId w:val="19"/>
  </w:num>
  <w:num w:numId="30">
    <w:abstractNumId w:val="32"/>
  </w:num>
  <w:num w:numId="31">
    <w:abstractNumId w:val="33"/>
  </w:num>
  <w:num w:numId="32">
    <w:abstractNumId w:val="6"/>
  </w:num>
  <w:num w:numId="33">
    <w:abstractNumId w:val="10"/>
  </w:num>
  <w:num w:numId="34">
    <w:abstractNumId w:val="31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0"/>
    <w:rsid w:val="00001307"/>
    <w:rsid w:val="00003543"/>
    <w:rsid w:val="000048EB"/>
    <w:rsid w:val="00020D78"/>
    <w:rsid w:val="00086DB0"/>
    <w:rsid w:val="00087473"/>
    <w:rsid w:val="00092103"/>
    <w:rsid w:val="00094F9A"/>
    <w:rsid w:val="000B3C67"/>
    <w:rsid w:val="000C1B94"/>
    <w:rsid w:val="000C6BAD"/>
    <w:rsid w:val="000D0558"/>
    <w:rsid w:val="000D3CBC"/>
    <w:rsid w:val="000D5C5E"/>
    <w:rsid w:val="000F3031"/>
    <w:rsid w:val="000F647B"/>
    <w:rsid w:val="00110667"/>
    <w:rsid w:val="00110EF0"/>
    <w:rsid w:val="0011507C"/>
    <w:rsid w:val="00115A6B"/>
    <w:rsid w:val="001437C4"/>
    <w:rsid w:val="00176806"/>
    <w:rsid w:val="00183EFD"/>
    <w:rsid w:val="0019133E"/>
    <w:rsid w:val="001B7FCB"/>
    <w:rsid w:val="001C16FF"/>
    <w:rsid w:val="001D0E8A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40E"/>
    <w:rsid w:val="003669AB"/>
    <w:rsid w:val="0039401F"/>
    <w:rsid w:val="003B0A3E"/>
    <w:rsid w:val="003B1E2F"/>
    <w:rsid w:val="003B5929"/>
    <w:rsid w:val="003D3A0F"/>
    <w:rsid w:val="003D569A"/>
    <w:rsid w:val="003D6C07"/>
    <w:rsid w:val="0041723E"/>
    <w:rsid w:val="0043006E"/>
    <w:rsid w:val="0043574B"/>
    <w:rsid w:val="00474F61"/>
    <w:rsid w:val="00481E89"/>
    <w:rsid w:val="00484431"/>
    <w:rsid w:val="00491171"/>
    <w:rsid w:val="004A1FC0"/>
    <w:rsid w:val="004A7714"/>
    <w:rsid w:val="004B7CB6"/>
    <w:rsid w:val="004D765C"/>
    <w:rsid w:val="00505740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87720"/>
    <w:rsid w:val="00590885"/>
    <w:rsid w:val="005B6D6D"/>
    <w:rsid w:val="005F59E4"/>
    <w:rsid w:val="005F5CB3"/>
    <w:rsid w:val="006237FF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94836"/>
    <w:rsid w:val="007A68D7"/>
    <w:rsid w:val="007B2363"/>
    <w:rsid w:val="007E23E1"/>
    <w:rsid w:val="007E6EB0"/>
    <w:rsid w:val="00802FB2"/>
    <w:rsid w:val="00840B4D"/>
    <w:rsid w:val="00853DAC"/>
    <w:rsid w:val="00855E47"/>
    <w:rsid w:val="0087213F"/>
    <w:rsid w:val="00885929"/>
    <w:rsid w:val="008A301B"/>
    <w:rsid w:val="008A3513"/>
    <w:rsid w:val="008C6719"/>
    <w:rsid w:val="008D5FBE"/>
    <w:rsid w:val="008D6807"/>
    <w:rsid w:val="00902C31"/>
    <w:rsid w:val="0090791E"/>
    <w:rsid w:val="00936303"/>
    <w:rsid w:val="00956A59"/>
    <w:rsid w:val="009612CF"/>
    <w:rsid w:val="009771A0"/>
    <w:rsid w:val="009B1690"/>
    <w:rsid w:val="009C398E"/>
    <w:rsid w:val="009D242B"/>
    <w:rsid w:val="009E51B0"/>
    <w:rsid w:val="00A0152F"/>
    <w:rsid w:val="00A023AA"/>
    <w:rsid w:val="00A053C3"/>
    <w:rsid w:val="00A43B5B"/>
    <w:rsid w:val="00A55D51"/>
    <w:rsid w:val="00A64CC2"/>
    <w:rsid w:val="00A65BA9"/>
    <w:rsid w:val="00A80FEE"/>
    <w:rsid w:val="00AA4AC9"/>
    <w:rsid w:val="00AC3934"/>
    <w:rsid w:val="00AC5141"/>
    <w:rsid w:val="00AD039D"/>
    <w:rsid w:val="00AD2D7A"/>
    <w:rsid w:val="00AE290B"/>
    <w:rsid w:val="00AE6732"/>
    <w:rsid w:val="00AF1C2A"/>
    <w:rsid w:val="00B01EDF"/>
    <w:rsid w:val="00B0206E"/>
    <w:rsid w:val="00B26C2E"/>
    <w:rsid w:val="00B36478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0391A"/>
    <w:rsid w:val="00C103EA"/>
    <w:rsid w:val="00C73175"/>
    <w:rsid w:val="00C757A9"/>
    <w:rsid w:val="00C775C4"/>
    <w:rsid w:val="00C82C0B"/>
    <w:rsid w:val="00C90FB4"/>
    <w:rsid w:val="00C96602"/>
    <w:rsid w:val="00CA0A0B"/>
    <w:rsid w:val="00CA6E8A"/>
    <w:rsid w:val="00CB48A2"/>
    <w:rsid w:val="00CB64E7"/>
    <w:rsid w:val="00CC4CB9"/>
    <w:rsid w:val="00CF0696"/>
    <w:rsid w:val="00D028F6"/>
    <w:rsid w:val="00D26BFA"/>
    <w:rsid w:val="00D37455"/>
    <w:rsid w:val="00D5179F"/>
    <w:rsid w:val="00D55132"/>
    <w:rsid w:val="00D704AE"/>
    <w:rsid w:val="00D82B7C"/>
    <w:rsid w:val="00DA00D4"/>
    <w:rsid w:val="00DA70EF"/>
    <w:rsid w:val="00DD386F"/>
    <w:rsid w:val="00E03976"/>
    <w:rsid w:val="00E10FB9"/>
    <w:rsid w:val="00E47B73"/>
    <w:rsid w:val="00E56A62"/>
    <w:rsid w:val="00E839B7"/>
    <w:rsid w:val="00E97655"/>
    <w:rsid w:val="00EA6574"/>
    <w:rsid w:val="00ED49EE"/>
    <w:rsid w:val="00ED504A"/>
    <w:rsid w:val="00ED72D0"/>
    <w:rsid w:val="00EE42C9"/>
    <w:rsid w:val="00F0264C"/>
    <w:rsid w:val="00F1106E"/>
    <w:rsid w:val="00F21041"/>
    <w:rsid w:val="00F34CB8"/>
    <w:rsid w:val="00F36B84"/>
    <w:rsid w:val="00F57CE6"/>
    <w:rsid w:val="00F63FE4"/>
    <w:rsid w:val="00F83E39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pharmsynthez</cp:lastModifiedBy>
  <cp:revision>8</cp:revision>
  <cp:lastPrinted>2020-02-26T12:57:00Z</cp:lastPrinted>
  <dcterms:created xsi:type="dcterms:W3CDTF">2019-07-01T11:50:00Z</dcterms:created>
  <dcterms:modified xsi:type="dcterms:W3CDTF">2020-02-26T12:59:00Z</dcterms:modified>
</cp:coreProperties>
</file>